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spacing w:line="560" w:lineRule="exact"/>
        <w:jc w:val="both"/>
        <w:rPr>
          <w:rFonts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吉林大学共青团“一学一做”教育实践活动工作方案</w:t>
      </w:r>
    </w:p>
    <w:p>
      <w:pPr>
        <w:spacing w:line="560" w:lineRule="exact"/>
        <w:jc w:val="center"/>
        <w:rPr>
          <w:rFonts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为深入学习贯彻习近平总书记系列重要讲话精神，扎实推进共青团改革，大力推进从严治团，切实增强团员的先进性和光荣感，根据团中央《关于在全团集中开展“学习总书记讲话做合格共青团员”教育实践的通知》精神和团省委部署安排，结合我校工作实际，校团委决定于今年</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月至9月在全校团员中开展“一学一做”教育实践活动，特制定本方案。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s="仿宋_GB2312"/>
          <w:sz w:val="32"/>
          <w:szCs w:val="32"/>
        </w:rPr>
      </w:pPr>
      <w:r>
        <w:rPr>
          <w:rFonts w:hint="eastAsia" w:ascii="黑体" w:hAnsi="黑体" w:eastAsia="黑体" w:cs="仿宋_GB2312"/>
          <w:sz w:val="32"/>
          <w:szCs w:val="32"/>
        </w:rPr>
        <w:t>一、指导思想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　　高举中国特色社会主义伟大旗帜, 深入贯彻党的十八大和十八届三中、四中、五中、六中全会精神，以马克思列宁主义、毛泽东思想、邓小平理论、“三个代表”重要思想、科学发展观为指导，深入贯彻习近平总书记系列重要讲话精神和治国理政新理念新思想新战略以及全国高校思想政治工作会议精神,以“学习总书记讲话，做合格共青团员”为主题, 以迎接党的十九大胜利召开为主线, 以保持和增强政治性、先进性、群众性为根本目标, 以增强团员先进性和光荣感为着力点, 紧密结合“凝聚青年、服务大局、当好桥梁、从严治团”四维工作格局, 在全校广泛深入开展教育实践,引导广大团员自觉向党中央看齐,向习近平总书记看齐,更加紧密地团结在以习近平同志为核心的党中央周围,在决胜全面建成小康社会进程中发挥生力军和突击队作用,以优异成绩迎接党的十九大胜利召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黑体" w:hAnsi="黑体" w:eastAsia="黑体" w:cs="仿宋_GB2312"/>
          <w:sz w:val="32"/>
          <w:szCs w:val="32"/>
        </w:rPr>
      </w:pPr>
      <w:r>
        <w:rPr>
          <w:rFonts w:hint="eastAsia" w:ascii="黑体" w:hAnsi="黑体" w:eastAsia="黑体" w:cs="仿宋_GB2312"/>
          <w:bCs/>
          <w:sz w:val="32"/>
          <w:szCs w:val="32"/>
        </w:rPr>
        <w:t>二、目标任务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通过开展专题学习教育</w:t>
      </w:r>
      <w:r>
        <w:rPr>
          <w:rFonts w:hint="eastAsia" w:ascii="仿宋_GB2312" w:hAnsi="仿宋_GB2312" w:eastAsia="仿宋_GB2312" w:cs="仿宋_GB2312"/>
          <w:sz w:val="32"/>
          <w:szCs w:val="32"/>
        </w:rPr>
        <w:t>,强化团员的先进性和光荣感, 坚定共产主义远大理想和中国特色社会主义共同理想, 牢固树立政治意识、大局意识、核心意识、看齐意识,坚定中国特色社会主义道路自信、理论自信、制度自信、文化自信, 坚定对党的政治认同、思想认同、情感认同;</w:t>
      </w:r>
      <w:r>
        <w:rPr>
          <w:rFonts w:hint="eastAsia" w:ascii="仿宋_GB2312" w:hAnsi="仿宋_GB2312" w:eastAsia="仿宋_GB2312" w:cs="仿宋_GB2312"/>
          <w:b/>
          <w:bCs/>
          <w:sz w:val="32"/>
          <w:szCs w:val="32"/>
        </w:rPr>
        <w:t>通过开展团的组织生活</w:t>
      </w:r>
      <w:r>
        <w:rPr>
          <w:rFonts w:hint="eastAsia" w:ascii="仿宋_GB2312" w:hAnsi="仿宋_GB2312" w:eastAsia="仿宋_GB2312" w:cs="仿宋_GB2312"/>
          <w:sz w:val="32"/>
          <w:szCs w:val="32"/>
        </w:rPr>
        <w:t>,使团员接受严格规范的组织生活锻炼,增强团员意识,强化组织意识和组织纪律,更好地听党话、跟党走,更加自觉地向党中央看齐,向习近平总书记看齐;</w:t>
      </w:r>
      <w:r>
        <w:rPr>
          <w:rFonts w:hint="eastAsia" w:ascii="仿宋_GB2312" w:hAnsi="仿宋_GB2312" w:eastAsia="仿宋_GB2312" w:cs="仿宋_GB2312"/>
          <w:b/>
          <w:bCs/>
          <w:sz w:val="32"/>
          <w:szCs w:val="32"/>
        </w:rPr>
        <w:t>通过开展系列实践活动</w:t>
      </w:r>
      <w:r>
        <w:rPr>
          <w:rFonts w:hint="eastAsia" w:ascii="仿宋_GB2312" w:hAnsi="仿宋_GB2312" w:eastAsia="仿宋_GB2312" w:cs="仿宋_GB2312"/>
          <w:sz w:val="32"/>
          <w:szCs w:val="32"/>
        </w:rPr>
        <w:t>,引导团员积极践行社会主义核心价值观, 学习传承中华优秀传统文化、革命文化和社会主义先进文化,在建功“十三五”中发挥模范带头作用, 彰显团员队伍先进性。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黑体" w:hAnsi="黑体" w:eastAsia="黑体" w:cs="仿宋_GB2312"/>
          <w:sz w:val="32"/>
          <w:szCs w:val="32"/>
        </w:rPr>
      </w:pPr>
      <w:r>
        <w:rPr>
          <w:rFonts w:hint="eastAsia" w:ascii="仿宋_GB2312" w:hAnsi="仿宋_GB2312" w:eastAsia="仿宋_GB2312" w:cs="仿宋_GB2312"/>
          <w:sz w:val="32"/>
          <w:szCs w:val="32"/>
        </w:rPr>
        <w:t>　　</w:t>
      </w:r>
      <w:r>
        <w:rPr>
          <w:rFonts w:hint="eastAsia" w:ascii="黑体" w:hAnsi="黑体" w:eastAsia="黑体" w:cs="仿宋_GB2312"/>
          <w:bCs/>
          <w:sz w:val="32"/>
          <w:szCs w:val="32"/>
        </w:rPr>
        <w:t>三、活动内容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楷体_GB2312" w:hAnsi="仿宋_GB2312" w:eastAsia="楷体_GB2312" w:cs="仿宋_GB2312"/>
          <w:sz w:val="32"/>
          <w:szCs w:val="32"/>
        </w:rPr>
      </w:pPr>
      <w:r>
        <w:rPr>
          <w:rFonts w:hint="eastAsia" w:ascii="楷体_GB2312" w:hAnsi="仿宋_GB2312" w:eastAsia="楷体_GB2312" w:cs="仿宋_GB2312"/>
          <w:sz w:val="32"/>
          <w:szCs w:val="32"/>
        </w:rPr>
        <w:t>　　(一)学习教育</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1．认真开展自学。</w:t>
      </w:r>
      <w:r>
        <w:rPr>
          <w:rFonts w:hint="eastAsia" w:ascii="仿宋_GB2312" w:hAnsi="仿宋_GB2312" w:eastAsia="仿宋_GB2312" w:cs="仿宋_GB2312"/>
          <w:sz w:val="32"/>
          <w:szCs w:val="32"/>
        </w:rPr>
        <w:t>组织团员深入学习习近平总书记系列重要讲话精神和治国理政新理念新思想,特别是关于青少年和共青团工作的重要论述；学习团章、团史和团内相关文件。各团支部要通过举办宣讲会、报告会、培训班、学习小组等多种形式组织团员开展学习。4月底</w:t>
      </w:r>
      <w:r>
        <w:rPr>
          <w:rFonts w:ascii="仿宋_GB2312" w:hAnsi="仿宋_GB2312" w:eastAsia="仿宋_GB2312" w:cs="仿宋_GB2312"/>
          <w:sz w:val="32"/>
          <w:szCs w:val="32"/>
        </w:rPr>
        <w:t>前完成自学任务并在学习基础上撰写一份</w:t>
      </w:r>
      <w:r>
        <w:rPr>
          <w:rFonts w:hint="eastAsia" w:ascii="仿宋_GB2312" w:hAnsi="仿宋_GB2312" w:eastAsia="仿宋_GB2312" w:cs="仿宋_GB2312"/>
          <w:sz w:val="32"/>
          <w:szCs w:val="32"/>
        </w:rPr>
        <w:t>学习心得。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必学内容包括：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（1）习近平</w:t>
      </w:r>
      <w:r>
        <w:rPr>
          <w:rFonts w:ascii="仿宋_GB2312" w:hAnsi="仿宋_GB2312" w:eastAsia="仿宋_GB2312" w:cs="仿宋_GB2312"/>
          <w:sz w:val="32"/>
          <w:szCs w:val="32"/>
        </w:rPr>
        <w:t>总书记</w:t>
      </w:r>
      <w:r>
        <w:rPr>
          <w:rFonts w:hint="eastAsia" w:ascii="仿宋_GB2312" w:hAnsi="仿宋_GB2312" w:eastAsia="仿宋_GB2312" w:cs="仿宋_GB2312"/>
          <w:sz w:val="32"/>
          <w:szCs w:val="32"/>
        </w:rPr>
        <w:t>关于</w:t>
      </w:r>
      <w:r>
        <w:rPr>
          <w:rFonts w:ascii="仿宋_GB2312" w:hAnsi="仿宋_GB2312" w:eastAsia="仿宋_GB2312" w:cs="仿宋_GB2312"/>
          <w:sz w:val="32"/>
          <w:szCs w:val="32"/>
        </w:rPr>
        <w:t>青少年和共青团工作的重要</w:t>
      </w:r>
      <w:r>
        <w:rPr>
          <w:rFonts w:hint="eastAsia" w:ascii="仿宋_GB2312" w:hAnsi="仿宋_GB2312" w:eastAsia="仿宋_GB2312" w:cs="仿宋_GB2312"/>
          <w:sz w:val="32"/>
          <w:szCs w:val="32"/>
        </w:rPr>
        <w:t>论述。</w:t>
      </w:r>
      <w:r>
        <w:rPr>
          <w:rFonts w:ascii="仿宋_GB2312" w:hAnsi="仿宋_GB2312" w:eastAsia="仿宋_GB2312" w:cs="仿宋_GB2312"/>
          <w:sz w:val="32"/>
          <w:szCs w:val="32"/>
        </w:rPr>
        <w:t>主要</w:t>
      </w:r>
      <w:r>
        <w:rPr>
          <w:rFonts w:hint="eastAsia" w:ascii="仿宋_GB2312" w:hAnsi="仿宋_GB2312" w:eastAsia="仿宋_GB2312" w:cs="仿宋_GB2312"/>
          <w:sz w:val="32"/>
          <w:szCs w:val="32"/>
        </w:rPr>
        <w:t>包括《习近平同志在中央党的群团工作会议上的重要讲话》《习近平在全国高校思想政治工作会议上的讲话》《习近平在庆祝中国共产党成立95周年大会上的讲话》《习近平在纪念长征胜利80周年大会上的讲话》《习近平同北京师范大学师生代表座谈会上的讲话》《习近平在北京大学师生座谈会上的讲话》《习近平与中国科技大学师生代表交流座谈时的讲话》《习近平给北京大学考古文博学院2009级本科团支部全体同学的回信》《习近平给华中农业大学“本禹志愿服务队”的回信》《习近平总书记在布鲁日欧洲学院的演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（2）团章</w:t>
      </w:r>
      <w:r>
        <w:rPr>
          <w:rFonts w:ascii="仿宋_GB2312" w:hAnsi="仿宋_GB2312" w:eastAsia="仿宋_GB2312" w:cs="仿宋_GB2312"/>
          <w:sz w:val="32"/>
          <w:szCs w:val="32"/>
        </w:rPr>
        <w:t>及团内的</w:t>
      </w:r>
      <w:r>
        <w:rPr>
          <w:rFonts w:hint="eastAsia" w:ascii="仿宋_GB2312" w:hAnsi="仿宋_GB2312" w:eastAsia="仿宋_GB2312" w:cs="仿宋_GB2312"/>
          <w:sz w:val="32"/>
          <w:szCs w:val="32"/>
        </w:rPr>
        <w:t>相关文件。主要</w:t>
      </w:r>
      <w:r>
        <w:rPr>
          <w:rFonts w:ascii="仿宋_GB2312" w:hAnsi="仿宋_GB2312" w:eastAsia="仿宋_GB2312" w:cs="仿宋_GB2312"/>
          <w:sz w:val="32"/>
          <w:szCs w:val="32"/>
        </w:rPr>
        <w:t>包括</w:t>
      </w:r>
      <w:r>
        <w:rPr>
          <w:rFonts w:hint="eastAsia" w:ascii="仿宋_GB2312" w:hAnsi="仿宋_GB2312" w:eastAsia="仿宋_GB2312" w:cs="仿宋_GB2312"/>
          <w:sz w:val="32"/>
          <w:szCs w:val="32"/>
        </w:rPr>
        <w:t>《中国共产主义青年团章程》《高校</w:t>
      </w:r>
      <w:r>
        <w:rPr>
          <w:rFonts w:ascii="仿宋_GB2312" w:hAnsi="仿宋_GB2312" w:eastAsia="仿宋_GB2312" w:cs="仿宋_GB2312"/>
          <w:sz w:val="32"/>
          <w:szCs w:val="32"/>
        </w:rPr>
        <w:t>共青团</w:t>
      </w:r>
      <w:r>
        <w:rPr>
          <w:rFonts w:hint="eastAsia" w:ascii="仿宋_GB2312" w:hAnsi="仿宋_GB2312" w:eastAsia="仿宋_GB2312" w:cs="仿宋_GB2312"/>
          <w:sz w:val="32"/>
          <w:szCs w:val="32"/>
        </w:rPr>
        <w:t>改革</w:t>
      </w:r>
      <w:r>
        <w:rPr>
          <w:rFonts w:ascii="仿宋_GB2312" w:hAnsi="仿宋_GB2312" w:eastAsia="仿宋_GB2312" w:cs="仿宋_GB2312"/>
          <w:sz w:val="32"/>
          <w:szCs w:val="32"/>
        </w:rPr>
        <w:t>实施方案</w:t>
      </w:r>
      <w:r>
        <w:rPr>
          <w:rFonts w:hint="eastAsia" w:ascii="仿宋_GB2312" w:hAnsi="仿宋_GB2312" w:eastAsia="仿宋_GB2312" w:cs="仿宋_GB2312"/>
          <w:sz w:val="32"/>
          <w:szCs w:val="32"/>
        </w:rPr>
        <w:t>》《学联学生会</w:t>
      </w:r>
      <w:r>
        <w:rPr>
          <w:rFonts w:ascii="仿宋_GB2312" w:hAnsi="仿宋_GB2312" w:eastAsia="仿宋_GB2312" w:cs="仿宋_GB2312"/>
          <w:sz w:val="32"/>
          <w:szCs w:val="32"/>
        </w:rPr>
        <w:t>组织</w:t>
      </w:r>
      <w:r>
        <w:rPr>
          <w:rFonts w:hint="eastAsia" w:ascii="仿宋_GB2312" w:hAnsi="仿宋_GB2312" w:eastAsia="仿宋_GB2312" w:cs="仿宋_GB2312"/>
          <w:sz w:val="32"/>
          <w:szCs w:val="32"/>
        </w:rPr>
        <w:t>改革实施</w:t>
      </w:r>
      <w:r>
        <w:rPr>
          <w:rFonts w:ascii="仿宋_GB2312" w:hAnsi="仿宋_GB2312" w:eastAsia="仿宋_GB2312" w:cs="仿宋_GB2312"/>
          <w:sz w:val="32"/>
          <w:szCs w:val="32"/>
        </w:rPr>
        <w:t>方案</w:t>
      </w:r>
      <w:r>
        <w:rPr>
          <w:rFonts w:hint="eastAsia" w:ascii="仿宋_GB2312" w:hAnsi="仿宋_GB2312" w:eastAsia="仿宋_GB2312" w:cs="仿宋_GB2312"/>
          <w:sz w:val="32"/>
          <w:szCs w:val="32"/>
        </w:rPr>
        <w:t>》以及</w:t>
      </w:r>
      <w:r>
        <w:rPr>
          <w:rFonts w:ascii="仿宋_GB2312" w:hAnsi="仿宋_GB2312" w:eastAsia="仿宋_GB2312" w:cs="仿宋_GB2312"/>
          <w:sz w:val="32"/>
          <w:szCs w:val="32"/>
        </w:rPr>
        <w:t>我校即将出台的</w:t>
      </w:r>
      <w:r>
        <w:rPr>
          <w:rFonts w:hint="eastAsia" w:ascii="仿宋_GB2312" w:hAnsi="仿宋_GB2312" w:eastAsia="仿宋_GB2312" w:cs="仿宋_GB2312"/>
          <w:sz w:val="32"/>
          <w:szCs w:val="32"/>
        </w:rPr>
        <w:t>《吉林大学共青团</w:t>
      </w:r>
      <w:r>
        <w:rPr>
          <w:rFonts w:ascii="仿宋_GB2312" w:hAnsi="仿宋_GB2312" w:eastAsia="仿宋_GB2312" w:cs="仿宋_GB2312"/>
          <w:sz w:val="32"/>
          <w:szCs w:val="32"/>
        </w:rPr>
        <w:t>改革实施方案</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ascii="仿宋_GB2312" w:hAnsi="仿宋_GB2312" w:eastAsia="仿宋_GB2312" w:cs="仿宋_GB2312"/>
          <w:b/>
          <w:sz w:val="32"/>
          <w:szCs w:val="32"/>
        </w:rPr>
        <w:t>2</w:t>
      </w:r>
      <w:r>
        <w:rPr>
          <w:rFonts w:hint="eastAsia" w:ascii="仿宋_GB2312" w:hAnsi="仿宋_GB2312" w:eastAsia="仿宋_GB2312" w:cs="仿宋_GB2312"/>
          <w:b/>
          <w:sz w:val="32"/>
          <w:szCs w:val="32"/>
        </w:rPr>
        <w:t>．组织主题团课。</w:t>
      </w:r>
      <w:r>
        <w:rPr>
          <w:rFonts w:hint="eastAsia" w:ascii="仿宋_GB2312" w:hAnsi="仿宋_GB2312" w:eastAsia="仿宋_GB2312" w:cs="仿宋_GB2312"/>
          <w:sz w:val="32"/>
          <w:szCs w:val="32"/>
        </w:rPr>
        <w:t>各团支部在5月10日</w:t>
      </w:r>
      <w:r>
        <w:rPr>
          <w:rFonts w:ascii="仿宋_GB2312" w:hAnsi="仿宋_GB2312" w:eastAsia="仿宋_GB2312" w:cs="仿宋_GB2312"/>
          <w:sz w:val="32"/>
          <w:szCs w:val="32"/>
        </w:rPr>
        <w:t>前</w:t>
      </w:r>
      <w:r>
        <w:rPr>
          <w:rFonts w:hint="eastAsia" w:ascii="仿宋_GB2312" w:hAnsi="仿宋_GB2312" w:eastAsia="仿宋_GB2312" w:cs="仿宋_GB2312"/>
          <w:sz w:val="32"/>
          <w:szCs w:val="32"/>
        </w:rPr>
        <w:t>，结合“</w:t>
      </w:r>
      <w:r>
        <w:rPr>
          <w:rFonts w:ascii="仿宋_GB2312" w:hAnsi="仿宋_GB2312" w:eastAsia="仿宋_GB2312" w:cs="仿宋_GB2312"/>
          <w:sz w:val="32"/>
          <w:szCs w:val="32"/>
        </w:rPr>
        <w:t>五四</w:t>
      </w:r>
      <w:r>
        <w:rPr>
          <w:rFonts w:hint="eastAsia" w:ascii="仿宋_GB2312" w:hAnsi="仿宋_GB2312" w:eastAsia="仿宋_GB2312" w:cs="仿宋_GB2312"/>
          <w:sz w:val="32"/>
          <w:szCs w:val="32"/>
        </w:rPr>
        <w:t>”组织开展一次以 “怎样做一名合格团员”为主题的团课。团课</w:t>
      </w:r>
      <w:r>
        <w:rPr>
          <w:rFonts w:ascii="仿宋_GB2312" w:hAnsi="仿宋_GB2312" w:eastAsia="仿宋_GB2312" w:cs="仿宋_GB2312"/>
          <w:sz w:val="32"/>
          <w:szCs w:val="32"/>
        </w:rPr>
        <w:t>由基层团组织负责人讲授，也可</w:t>
      </w:r>
      <w:r>
        <w:rPr>
          <w:rFonts w:hint="eastAsia" w:ascii="仿宋_GB2312" w:hAnsi="仿宋_GB2312" w:eastAsia="仿宋_GB2312" w:cs="仿宋_GB2312"/>
          <w:sz w:val="32"/>
          <w:szCs w:val="32"/>
        </w:rPr>
        <w:t>邀请党政</w:t>
      </w:r>
      <w:r>
        <w:rPr>
          <w:rFonts w:ascii="仿宋_GB2312" w:hAnsi="仿宋_GB2312" w:eastAsia="仿宋_GB2312" w:cs="仿宋_GB2312"/>
          <w:sz w:val="32"/>
          <w:szCs w:val="32"/>
        </w:rPr>
        <w:t>领导、专家学者、先进人物、</w:t>
      </w:r>
      <w:r>
        <w:rPr>
          <w:rFonts w:hint="eastAsia" w:ascii="仿宋_GB2312" w:hAnsi="仿宋_GB2312" w:eastAsia="仿宋_GB2312" w:cs="仿宋_GB2312"/>
          <w:sz w:val="32"/>
          <w:szCs w:val="32"/>
        </w:rPr>
        <w:t>十佳大学生</w:t>
      </w:r>
      <w:r>
        <w:rPr>
          <w:rFonts w:ascii="仿宋_GB2312" w:hAnsi="仿宋_GB2312" w:eastAsia="仿宋_GB2312" w:cs="仿宋_GB2312"/>
          <w:sz w:val="32"/>
          <w:szCs w:val="32"/>
        </w:rPr>
        <w:t>、辅导员</w:t>
      </w:r>
      <w:r>
        <w:rPr>
          <w:rFonts w:hint="eastAsia" w:ascii="仿宋_GB2312" w:hAnsi="仿宋_GB2312" w:eastAsia="仿宋_GB2312" w:cs="仿宋_GB2312"/>
          <w:sz w:val="32"/>
          <w:szCs w:val="32"/>
        </w:rPr>
        <w:t>讲授</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校团委</w:t>
      </w:r>
      <w:r>
        <w:rPr>
          <w:rFonts w:ascii="仿宋_GB2312" w:hAnsi="仿宋_GB2312" w:eastAsia="仿宋_GB2312" w:cs="仿宋_GB2312"/>
          <w:sz w:val="32"/>
          <w:szCs w:val="32"/>
        </w:rPr>
        <w:t>全体机关干部</w:t>
      </w:r>
      <w:r>
        <w:rPr>
          <w:rFonts w:hint="eastAsia" w:ascii="仿宋_GB2312" w:hAnsi="仿宋_GB2312" w:eastAsia="仿宋_GB2312" w:cs="仿宋_GB2312"/>
          <w:sz w:val="32"/>
          <w:szCs w:val="32"/>
        </w:rPr>
        <w:t>要为</w:t>
      </w:r>
      <w:r>
        <w:rPr>
          <w:rFonts w:ascii="仿宋_GB2312" w:hAnsi="仿宋_GB2312" w:eastAsia="仿宋_GB2312" w:cs="仿宋_GB2312"/>
          <w:sz w:val="32"/>
          <w:szCs w:val="32"/>
        </w:rPr>
        <w:t>所联系的团支部上一次团课</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3．开展征文活动。</w:t>
      </w:r>
      <w:r>
        <w:rPr>
          <w:rFonts w:hint="eastAsia" w:ascii="仿宋_GB2312" w:hAnsi="仿宋_GB2312" w:eastAsia="仿宋_GB2312" w:cs="仿宋_GB2312"/>
          <w:sz w:val="32"/>
          <w:szCs w:val="32"/>
        </w:rPr>
        <w:t>开展“我的青春我的梦——学习总书记讲话做合格共青团员”主题征文活动。各基层团委（团总支）在5月15日前完成</w:t>
      </w:r>
      <w:r>
        <w:rPr>
          <w:rFonts w:ascii="仿宋_GB2312" w:hAnsi="仿宋_GB2312" w:eastAsia="仿宋_GB2312" w:cs="仿宋_GB2312"/>
          <w:sz w:val="32"/>
          <w:szCs w:val="32"/>
        </w:rPr>
        <w:t>院级的征文活动，校团委</w:t>
      </w:r>
      <w:r>
        <w:rPr>
          <w:rFonts w:hint="eastAsia" w:ascii="仿宋_GB2312" w:hAnsi="仿宋_GB2312" w:eastAsia="仿宋_GB2312" w:cs="仿宋_GB2312"/>
          <w:sz w:val="32"/>
          <w:szCs w:val="32"/>
        </w:rPr>
        <w:t>6月10日</w:t>
      </w:r>
      <w:r>
        <w:rPr>
          <w:rFonts w:ascii="仿宋_GB2312" w:hAnsi="仿宋_GB2312" w:eastAsia="仿宋_GB2312" w:cs="仿宋_GB2312"/>
          <w:sz w:val="32"/>
          <w:szCs w:val="32"/>
        </w:rPr>
        <w:t>前完成校级的征文活动</w:t>
      </w:r>
      <w:r>
        <w:rPr>
          <w:rFonts w:hint="eastAsia" w:ascii="仿宋_GB2312" w:hAnsi="仿宋_GB2312" w:eastAsia="仿宋_GB2312" w:cs="仿宋_GB2312"/>
          <w:sz w:val="32"/>
          <w:szCs w:val="32"/>
        </w:rPr>
        <w:t>，对</w:t>
      </w:r>
      <w:r>
        <w:rPr>
          <w:rFonts w:ascii="仿宋_GB2312" w:hAnsi="仿宋_GB2312" w:eastAsia="仿宋_GB2312" w:cs="仿宋_GB2312"/>
          <w:sz w:val="32"/>
          <w:szCs w:val="32"/>
        </w:rPr>
        <w:t>校级优秀</w:t>
      </w:r>
      <w:r>
        <w:rPr>
          <w:rFonts w:hint="eastAsia" w:ascii="仿宋_GB2312" w:hAnsi="仿宋_GB2312" w:eastAsia="仿宋_GB2312" w:cs="仿宋_GB2312"/>
          <w:sz w:val="32"/>
          <w:szCs w:val="32"/>
        </w:rPr>
        <w:t>征文</w:t>
      </w:r>
      <w:r>
        <w:rPr>
          <w:rFonts w:ascii="仿宋_GB2312" w:hAnsi="仿宋_GB2312" w:eastAsia="仿宋_GB2312" w:cs="仿宋_GB2312"/>
          <w:sz w:val="32"/>
          <w:szCs w:val="32"/>
        </w:rPr>
        <w:t>进行表彰</w:t>
      </w:r>
      <w:r>
        <w:rPr>
          <w:rFonts w:hint="eastAsia" w:ascii="仿宋_GB2312" w:hAnsi="仿宋_GB2312" w:eastAsia="仿宋_GB2312" w:cs="仿宋_GB2312"/>
          <w:sz w:val="32"/>
          <w:szCs w:val="32"/>
        </w:rPr>
        <w:t>并择优推荐</w:t>
      </w:r>
      <w:r>
        <w:rPr>
          <w:rFonts w:ascii="仿宋_GB2312" w:hAnsi="仿宋_GB2312" w:eastAsia="仿宋_GB2312" w:cs="仿宋_GB2312"/>
          <w:sz w:val="32"/>
          <w:szCs w:val="32"/>
        </w:rPr>
        <w:t>参加省</w:t>
      </w:r>
      <w:r>
        <w:rPr>
          <w:rFonts w:hint="eastAsia" w:ascii="仿宋_GB2312" w:hAnsi="仿宋_GB2312" w:eastAsia="仿宋_GB2312" w:cs="仿宋_GB2312"/>
          <w:sz w:val="32"/>
          <w:szCs w:val="32"/>
        </w:rPr>
        <w:t>级、</w:t>
      </w:r>
      <w:r>
        <w:rPr>
          <w:rFonts w:ascii="仿宋_GB2312" w:hAnsi="仿宋_GB2312" w:eastAsia="仿宋_GB2312" w:cs="仿宋_GB2312"/>
          <w:sz w:val="32"/>
          <w:szCs w:val="32"/>
        </w:rPr>
        <w:t>团中央的优秀论文评选</w:t>
      </w:r>
      <w:r>
        <w:rPr>
          <w:rFonts w:hint="eastAsia" w:ascii="仿宋_GB2312" w:hAnsi="仿宋_GB2312" w:eastAsia="仿宋_GB2312" w:cs="仿宋_GB2312"/>
          <w:sz w:val="32"/>
          <w:szCs w:val="32"/>
        </w:rPr>
        <w:t>。优秀征文将在校团委新媒体平台、《吉大青年》报纸上刊发。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4. 开展主题座谈会。</w:t>
      </w:r>
      <w:r>
        <w:rPr>
          <w:rFonts w:hint="eastAsia" w:ascii="仿宋_GB2312" w:hAnsi="仿宋_GB2312" w:eastAsia="仿宋_GB2312" w:cs="仿宋_GB2312"/>
          <w:sz w:val="32"/>
          <w:szCs w:val="32"/>
        </w:rPr>
        <w:t>各基层团委（团总支）、团支部应在5月30日前积极组织广大团员青年开展读书心得主题座谈会，鼓励团员青年畅谈读书心得，分享成长感悟，交流所感所思。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楷体_GB2312" w:hAnsi="黑体" w:eastAsia="楷体_GB2312" w:cs="仿宋_GB2312"/>
          <w:sz w:val="32"/>
          <w:szCs w:val="32"/>
        </w:rPr>
      </w:pPr>
      <w:r>
        <w:rPr>
          <w:rFonts w:hint="eastAsia" w:ascii="楷体_GB2312" w:hAnsi="黑体" w:eastAsia="楷体_GB2312" w:cs="仿宋_GB2312"/>
          <w:bCs/>
          <w:sz w:val="32"/>
          <w:szCs w:val="32"/>
        </w:rPr>
        <w:t>（二）组织生活</w:t>
      </w:r>
    </w:p>
    <w:p>
      <w:pPr>
        <w:keepNext w:val="0"/>
        <w:keepLines w:val="0"/>
        <w:pageBreakBefore w:val="0"/>
        <w:widowControl w:val="0"/>
        <w:kinsoku/>
        <w:wordWrap/>
        <w:overflowPunct/>
        <w:topLinePunct w:val="0"/>
        <w:autoSpaceDE/>
        <w:autoSpaceDN/>
        <w:bidi w:val="0"/>
        <w:adjustRightInd/>
        <w:snapToGrid/>
        <w:spacing w:line="560" w:lineRule="exact"/>
        <w:ind w:firstLine="648"/>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5．开好组织生活会。</w:t>
      </w:r>
      <w:r>
        <w:rPr>
          <w:rFonts w:hint="eastAsia" w:ascii="仿宋_GB2312" w:hAnsi="仿宋_GB2312" w:eastAsia="仿宋_GB2312" w:cs="仿宋_GB2312"/>
          <w:sz w:val="32"/>
          <w:szCs w:val="32"/>
        </w:rPr>
        <w:t>5月10日前以班级团支部为单位，召开“学习总书记讲话，做合格共青团员”专题组织生活会。组织生活会前，团员要认真学习2013年5月4日习近平总书记在同各界优秀青年代表座谈时的重要讲话, 深刻理解习近平总书记对广大青年提出的坚定理想信念、练就过硬本领、勇于创新创造、矢志艰苦奋斗、锤炼高尚品格五个方面的重要要求。</w:t>
      </w:r>
    </w:p>
    <w:p>
      <w:pPr>
        <w:keepNext w:val="0"/>
        <w:keepLines w:val="0"/>
        <w:pageBreakBefore w:val="0"/>
        <w:widowControl w:val="0"/>
        <w:kinsoku/>
        <w:wordWrap/>
        <w:overflowPunct/>
        <w:topLinePunct w:val="0"/>
        <w:autoSpaceDE/>
        <w:autoSpaceDN/>
        <w:bidi w:val="0"/>
        <w:adjustRightInd/>
        <w:snapToGrid/>
        <w:spacing w:line="560" w:lineRule="exact"/>
        <w:ind w:firstLine="648"/>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组织生活会一般以团支部为单位召开，</w:t>
      </w:r>
      <w:r>
        <w:rPr>
          <w:rFonts w:ascii="仿宋_GB2312" w:hAnsi="仿宋_GB2312" w:eastAsia="仿宋_GB2312" w:cs="仿宋_GB2312"/>
          <w:sz w:val="32"/>
          <w:szCs w:val="32"/>
        </w:rPr>
        <w:t>校团委机关团干部</w:t>
      </w:r>
      <w:r>
        <w:rPr>
          <w:rFonts w:hint="eastAsia" w:ascii="仿宋_GB2312" w:hAnsi="仿宋_GB2312" w:eastAsia="仿宋_GB2312" w:cs="仿宋_GB2312"/>
          <w:sz w:val="32"/>
          <w:szCs w:val="32"/>
        </w:rPr>
        <w:t>、基层</w:t>
      </w:r>
      <w:r>
        <w:rPr>
          <w:rFonts w:ascii="仿宋_GB2312" w:hAnsi="仿宋_GB2312" w:eastAsia="仿宋_GB2312" w:cs="仿宋_GB2312"/>
          <w:sz w:val="32"/>
          <w:szCs w:val="32"/>
        </w:rPr>
        <w:t>团委书记</w:t>
      </w:r>
      <w:r>
        <w:rPr>
          <w:rFonts w:hint="eastAsia" w:ascii="仿宋_GB2312" w:hAnsi="仿宋_GB2312" w:eastAsia="仿宋_GB2312" w:cs="仿宋_GB2312"/>
          <w:sz w:val="32"/>
          <w:szCs w:val="32"/>
        </w:rPr>
        <w:t>（负责人）</w:t>
      </w:r>
      <w:r>
        <w:rPr>
          <w:rFonts w:ascii="仿宋_GB2312" w:hAnsi="仿宋_GB2312" w:eastAsia="仿宋_GB2312" w:cs="仿宋_GB2312"/>
          <w:sz w:val="32"/>
          <w:szCs w:val="32"/>
        </w:rPr>
        <w:t>以团员身份</w:t>
      </w:r>
      <w:r>
        <w:rPr>
          <w:rFonts w:hint="eastAsia" w:ascii="仿宋_GB2312" w:hAnsi="仿宋_GB2312" w:eastAsia="仿宋_GB2312" w:cs="仿宋_GB2312"/>
          <w:sz w:val="32"/>
          <w:szCs w:val="32"/>
        </w:rPr>
        <w:t>参加</w:t>
      </w:r>
      <w:r>
        <w:rPr>
          <w:rFonts w:ascii="仿宋_GB2312" w:hAnsi="仿宋_GB2312" w:eastAsia="仿宋_GB2312" w:cs="仿宋_GB2312"/>
          <w:sz w:val="32"/>
          <w:szCs w:val="32"/>
        </w:rPr>
        <w:t>组织生活并接受</w:t>
      </w:r>
      <w:r>
        <w:rPr>
          <w:rFonts w:hint="eastAsia" w:ascii="仿宋_GB2312" w:hAnsi="仿宋_GB2312" w:eastAsia="仿宋_GB2312" w:cs="仿宋_GB2312"/>
          <w:sz w:val="32"/>
          <w:szCs w:val="32"/>
        </w:rPr>
        <w:t>评议</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各支部</w:t>
      </w:r>
      <w:r>
        <w:rPr>
          <w:rFonts w:ascii="仿宋_GB2312" w:hAnsi="仿宋_GB2312" w:eastAsia="仿宋_GB2312" w:cs="仿宋_GB2312"/>
          <w:sz w:val="32"/>
          <w:szCs w:val="32"/>
        </w:rPr>
        <w:t>要做好组织生活会</w:t>
      </w:r>
      <w:r>
        <w:rPr>
          <w:rFonts w:hint="eastAsia" w:ascii="仿宋_GB2312" w:hAnsi="仿宋_GB2312" w:eastAsia="仿宋_GB2312" w:cs="仿宋_GB2312"/>
          <w:sz w:val="32"/>
          <w:szCs w:val="32"/>
        </w:rPr>
        <w:t>的</w:t>
      </w:r>
      <w:r>
        <w:rPr>
          <w:rFonts w:ascii="仿宋_GB2312" w:hAnsi="仿宋_GB2312" w:eastAsia="仿宋_GB2312" w:cs="仿宋_GB2312"/>
          <w:sz w:val="32"/>
          <w:szCs w:val="32"/>
        </w:rPr>
        <w:t>记录并报告</w:t>
      </w:r>
      <w:r>
        <w:rPr>
          <w:rFonts w:hint="eastAsia" w:ascii="仿宋_GB2312" w:hAnsi="仿宋_GB2312" w:eastAsia="仿宋_GB2312" w:cs="仿宋_GB2312"/>
          <w:sz w:val="32"/>
          <w:szCs w:val="32"/>
        </w:rPr>
        <w:t>上级</w:t>
      </w:r>
      <w:r>
        <w:rPr>
          <w:rFonts w:ascii="仿宋_GB2312" w:hAnsi="仿宋_GB2312" w:eastAsia="仿宋_GB2312" w:cs="仿宋_GB2312"/>
          <w:sz w:val="32"/>
          <w:szCs w:val="32"/>
        </w:rPr>
        <w:t>团组织存档。</w:t>
      </w:r>
      <w:r>
        <w:rPr>
          <w:rFonts w:hint="eastAsia" w:ascii="仿宋_GB2312" w:hAnsi="仿宋_GB2312" w:eastAsia="仿宋_GB2312" w:cs="仿宋_GB2312"/>
          <w:sz w:val="32"/>
          <w:szCs w:val="32"/>
        </w:rPr>
        <w:t>组织生活会的流程是：（1）团员逐个围绕是否带头坚定理想信念、是否带头练就过硬本领、是否带头勇于创新创造、是否带头矢志艰苦奋斗、是否带头锤炼高尚品格五个方面的表现发言, 实事求是进行自我评价, 开展自我批评，提出改进措施；（2）团支部</w:t>
      </w:r>
      <w:r>
        <w:rPr>
          <w:rFonts w:ascii="仿宋_GB2312" w:hAnsi="仿宋_GB2312" w:eastAsia="仿宋_GB2312" w:cs="仿宋_GB2312"/>
          <w:sz w:val="32"/>
          <w:szCs w:val="32"/>
        </w:rPr>
        <w:t>其他团员对其进行评议，肯定成绩</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6．集中开展入团仪式。</w:t>
      </w:r>
      <w:r>
        <w:rPr>
          <w:rFonts w:hint="eastAsia" w:ascii="仿宋_GB2312" w:hAnsi="仿宋_GB2312" w:eastAsia="仿宋_GB2312" w:cs="仿宋_GB2312"/>
          <w:sz w:val="32"/>
          <w:szCs w:val="32"/>
        </w:rPr>
        <w:t>五四期间，各基层团委、团总支要按照《入团仪式规定》要求, 以“不忘初心跟党走”为主题, 组织新发展团员参加入团仪式, 组织老团员重温入团誓词。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sz w:val="32"/>
          <w:szCs w:val="32"/>
        </w:rPr>
        <w:t>7．开展共青团评选表彰大会。</w:t>
      </w:r>
      <w:r>
        <w:rPr>
          <w:rFonts w:hint="eastAsia" w:ascii="仿宋_GB2312" w:hAnsi="仿宋_GB2312" w:eastAsia="仿宋_GB2312" w:cs="仿宋_GB2312"/>
          <w:sz w:val="32"/>
          <w:szCs w:val="32"/>
        </w:rPr>
        <w:t>五四期间, 校团委对先进基层团委、十佳团干部、十佳学生会、十佳学生会主席进行集中表彰。同时在全校范围内进行典型宣传，各基层团委应积极推荐优秀团员作为入党积极分子人选。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sz w:val="32"/>
          <w:szCs w:val="32"/>
        </w:rPr>
        <w:t>8．开展组织整顿。</w:t>
      </w:r>
      <w:r>
        <w:rPr>
          <w:rFonts w:hint="eastAsia" w:ascii="仿宋_GB2312" w:hAnsi="仿宋_GB2312" w:eastAsia="仿宋_GB2312" w:cs="仿宋_GB2312"/>
          <w:sz w:val="32"/>
          <w:szCs w:val="32"/>
        </w:rPr>
        <w:t>团支部要对自身建设情况进行自查, 院系团总支要在团支部自查基础上开展团支部建设专项检查,重点检查是否存在以下三个方面问题：（1）没有建立规范的团员档案；（2）没有按规定向团员收缴团费、向上级团组织缴纳团费；（3）不能经常性开展组织生活和团的活动。各基层团委要指导存在上述问题的团支部制定整改方案, 用1到2个月时间进行整改。整改结束后, 各基层团委要对整改情况进行核查, 对于仍不合格的团支部负责人根据有关程序予以调整。组织整顿集中在5至7月份进行，毕业班团组织可以适当提前。基层团委应于8月底前形成团支部组织整顿情况报告, 报校团委存档。校团委</w:t>
      </w:r>
      <w:r>
        <w:rPr>
          <w:rFonts w:ascii="仿宋_GB2312" w:hAnsi="仿宋_GB2312" w:eastAsia="仿宋_GB2312" w:cs="仿宋_GB2312"/>
          <w:sz w:val="32"/>
          <w:szCs w:val="32"/>
        </w:rPr>
        <w:t>根据整顿</w:t>
      </w:r>
      <w:r>
        <w:rPr>
          <w:rFonts w:hint="eastAsia" w:ascii="仿宋_GB2312" w:hAnsi="仿宋_GB2312" w:eastAsia="仿宋_GB2312" w:cs="仿宋_GB2312"/>
          <w:sz w:val="32"/>
          <w:szCs w:val="32"/>
        </w:rPr>
        <w:t>开展</w:t>
      </w:r>
      <w:r>
        <w:rPr>
          <w:rFonts w:ascii="仿宋_GB2312" w:hAnsi="仿宋_GB2312" w:eastAsia="仿宋_GB2312" w:cs="仿宋_GB2312"/>
          <w:sz w:val="32"/>
          <w:szCs w:val="32"/>
        </w:rPr>
        <w:t>情况形成整体报告。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楷体_GB2312" w:hAnsi="仿宋_GB2312" w:eastAsia="楷体_GB2312" w:cs="仿宋_GB2312"/>
          <w:sz w:val="32"/>
          <w:szCs w:val="32"/>
        </w:rPr>
      </w:pPr>
      <w:r>
        <w:rPr>
          <w:rFonts w:hint="eastAsia" w:ascii="仿宋_GB2312" w:hAnsi="仿宋_GB2312" w:eastAsia="仿宋_GB2312" w:cs="仿宋_GB2312"/>
          <w:sz w:val="32"/>
          <w:szCs w:val="32"/>
        </w:rPr>
        <w:t>　</w:t>
      </w:r>
      <w:r>
        <w:rPr>
          <w:rFonts w:hint="eastAsia" w:ascii="楷体_GB2312" w:hAnsi="仿宋_GB2312" w:eastAsia="楷体_GB2312" w:cs="仿宋_GB2312"/>
          <w:bCs/>
          <w:sz w:val="32"/>
          <w:szCs w:val="32"/>
        </w:rPr>
        <w:t>　（三）实践活动</w:t>
      </w:r>
    </w:p>
    <w:p>
      <w:pPr>
        <w:keepNext w:val="0"/>
        <w:keepLines w:val="0"/>
        <w:pageBreakBefore w:val="0"/>
        <w:widowControl w:val="0"/>
        <w:kinsoku/>
        <w:wordWrap/>
        <w:overflowPunct/>
        <w:topLinePunct w:val="0"/>
        <w:autoSpaceDE/>
        <w:autoSpaceDN/>
        <w:bidi w:val="0"/>
        <w:adjustRightInd/>
        <w:snapToGrid/>
        <w:spacing w:line="560" w:lineRule="exact"/>
        <w:ind w:firstLine="648"/>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9．开展团员志愿服务活动。</w:t>
      </w:r>
      <w:r>
        <w:rPr>
          <w:rFonts w:hint="eastAsia" w:ascii="仿宋_GB2312" w:hAnsi="仿宋_GB2312" w:eastAsia="仿宋_GB2312" w:cs="仿宋_GB2312"/>
          <w:sz w:val="32"/>
          <w:szCs w:val="32"/>
        </w:rPr>
        <w:t>广大团员要打出团的旗帜、亮出团员身份, 广泛参加各类团员志愿服务活动。校、院两级团干部要带头成为注册志愿者、网络文明志愿者, 每年参加志愿服务时间不少于 20 小时。</w:t>
      </w:r>
    </w:p>
    <w:p>
      <w:pPr>
        <w:keepNext w:val="0"/>
        <w:keepLines w:val="0"/>
        <w:pageBreakBefore w:val="0"/>
        <w:widowControl w:val="0"/>
        <w:kinsoku/>
        <w:wordWrap/>
        <w:overflowPunct/>
        <w:topLinePunct w:val="0"/>
        <w:autoSpaceDE/>
        <w:autoSpaceDN/>
        <w:bidi w:val="0"/>
        <w:adjustRightInd/>
        <w:snapToGrid/>
        <w:spacing w:line="560" w:lineRule="exact"/>
        <w:ind w:firstLine="648"/>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10．开展</w:t>
      </w:r>
      <w:r>
        <w:rPr>
          <w:rFonts w:ascii="仿宋_GB2312" w:hAnsi="仿宋_GB2312" w:eastAsia="仿宋_GB2312" w:cs="仿宋_GB2312"/>
          <w:b/>
          <w:sz w:val="32"/>
          <w:szCs w:val="32"/>
        </w:rPr>
        <w:t>暑期社会实践活动。</w:t>
      </w:r>
      <w:r>
        <w:rPr>
          <w:rFonts w:hint="eastAsia" w:ascii="仿宋_GB2312" w:hAnsi="仿宋_GB2312" w:eastAsia="仿宋_GB2312" w:cs="仿宋_GB2312"/>
          <w:sz w:val="32"/>
          <w:szCs w:val="32"/>
        </w:rPr>
        <w:t>各基层团委要利用节假日时间组织团员广泛参加 “三下乡”社会实践活动，并及时上报活动总结。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sz w:val="32"/>
          <w:szCs w:val="32"/>
        </w:rPr>
        <w:t>11．开展“不忘初心跟党走”网络主题团日活动。</w:t>
      </w:r>
      <w:r>
        <w:rPr>
          <w:rFonts w:hint="eastAsia" w:ascii="仿宋_GB2312" w:hAnsi="仿宋_GB2312" w:eastAsia="仿宋_GB2312" w:cs="仿宋_GB2312"/>
          <w:sz w:val="32"/>
          <w:szCs w:val="32"/>
        </w:rPr>
        <w:t>5 月份，集中组织开展“不忘初心跟党走”网络主题团日活动,组织动员各级团支部和广大团员通过微信、微博等新媒体形式表达团结在以习近平同志为核心的党中央周围的坚定决心和喜迎党的十九大胜利召开的喜悦心情，为党的十九大召开营造良好氛围。</w:t>
      </w:r>
    </w:p>
    <w:p>
      <w:pPr>
        <w:keepNext w:val="0"/>
        <w:keepLines w:val="0"/>
        <w:pageBreakBefore w:val="0"/>
        <w:widowControl w:val="0"/>
        <w:kinsoku/>
        <w:wordWrap/>
        <w:overflowPunct/>
        <w:topLinePunct w:val="0"/>
        <w:autoSpaceDE/>
        <w:autoSpaceDN/>
        <w:bidi w:val="0"/>
        <w:adjustRightInd/>
        <w:snapToGrid/>
        <w:spacing w:line="560" w:lineRule="exact"/>
        <w:ind w:firstLine="648"/>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12．开展团员先锋岗(队)创建活动。</w:t>
      </w:r>
      <w:r>
        <w:rPr>
          <w:rFonts w:hint="eastAsia" w:ascii="仿宋_GB2312" w:hAnsi="仿宋_GB2312" w:eastAsia="仿宋_GB2312" w:cs="仿宋_GB2312"/>
          <w:sz w:val="32"/>
          <w:szCs w:val="32"/>
        </w:rPr>
        <w:t>突出政治性和先进性要求，突出发挥对广大团员的示范引领作用，以“学习理论走在前、立足岗位干在前、急难险重冲在前”为基本标准，校团委将在全校创建、命名一批团员先锋岗(队)。</w:t>
      </w:r>
    </w:p>
    <w:p>
      <w:pPr>
        <w:pStyle w:val="14"/>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0"/>
        <w:textAlignment w:val="auto"/>
        <w:outlineLvl w:val="9"/>
        <w:rPr>
          <w:rFonts w:ascii="黑体" w:hAnsi="黑体" w:eastAsia="黑体" w:cs="仿宋_GB2312"/>
          <w:sz w:val="32"/>
          <w:szCs w:val="32"/>
        </w:rPr>
      </w:pPr>
      <w:r>
        <w:rPr>
          <w:rFonts w:hint="eastAsia" w:ascii="黑体" w:hAnsi="黑体" w:eastAsia="黑体" w:cs="仿宋_GB2312"/>
          <w:bCs/>
          <w:sz w:val="32"/>
          <w:szCs w:val="32"/>
        </w:rPr>
        <w:t>有关要求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1．加强领导、统一行动。</w:t>
      </w:r>
      <w:r>
        <w:rPr>
          <w:rFonts w:hint="eastAsia" w:ascii="仿宋_GB2312" w:hAnsi="仿宋_GB2312" w:eastAsia="仿宋_GB2312" w:cs="仿宋_GB2312"/>
          <w:sz w:val="32"/>
          <w:szCs w:val="32"/>
        </w:rPr>
        <w:t>教育实践涉及全校团员、团干部,工作要求高,活动牵动面大。各基层团委（团总支）要加强谋划统筹、加强过程督导、加强支持保障, 要结合实际制定具体活动方案。有序有力落实“规定动作”，创新安排“自选动作”，确保活动取得实效。请各基层团委（团总支）将实践活动方案于5月7日前报送至组织部邮箱。</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2．重点抓落实、工作到支部。</w:t>
      </w:r>
      <w:r>
        <w:rPr>
          <w:rFonts w:hint="eastAsia" w:ascii="仿宋_GB2312" w:hAnsi="仿宋_GB2312" w:eastAsia="仿宋_GB2312" w:cs="仿宋_GB2312"/>
          <w:sz w:val="32"/>
          <w:szCs w:val="32"/>
        </w:rPr>
        <w:t>各基层团委要注重指导, 及时了解工作进展, 帮助团支部把好方向、 解决问题。 将教育实践与“1+100”等工作结合起来，校团委专兼职团干部要联系一个基层团委，全体</w:t>
      </w:r>
      <w:r>
        <w:rPr>
          <w:rFonts w:ascii="仿宋_GB2312" w:hAnsi="仿宋_GB2312" w:eastAsia="仿宋_GB2312" w:cs="仿宋_GB2312"/>
          <w:sz w:val="32"/>
          <w:szCs w:val="32"/>
        </w:rPr>
        <w:t>团干部</w:t>
      </w:r>
      <w:r>
        <w:rPr>
          <w:rFonts w:hint="eastAsia" w:ascii="仿宋_GB2312" w:hAnsi="仿宋_GB2312" w:eastAsia="仿宋_GB2312" w:cs="仿宋_GB2312"/>
          <w:sz w:val="32"/>
          <w:szCs w:val="32"/>
        </w:rPr>
        <w:t>要</w:t>
      </w:r>
      <w:r>
        <w:rPr>
          <w:rFonts w:ascii="仿宋_GB2312" w:hAnsi="仿宋_GB2312" w:eastAsia="仿宋_GB2312" w:cs="仿宋_GB2312"/>
          <w:sz w:val="32"/>
          <w:szCs w:val="32"/>
        </w:rPr>
        <w:t>以团员身份</w:t>
      </w:r>
      <w:r>
        <w:rPr>
          <w:rFonts w:hint="eastAsia" w:ascii="仿宋_GB2312" w:hAnsi="仿宋_GB2312" w:eastAsia="仿宋_GB2312" w:cs="仿宋_GB2312"/>
          <w:sz w:val="32"/>
          <w:szCs w:val="32"/>
        </w:rPr>
        <w:t>编入</w:t>
      </w:r>
      <w:r>
        <w:rPr>
          <w:rFonts w:ascii="仿宋_GB2312" w:hAnsi="仿宋_GB2312" w:eastAsia="仿宋_GB2312" w:cs="仿宋_GB2312"/>
          <w:sz w:val="32"/>
          <w:szCs w:val="32"/>
        </w:rPr>
        <w:t>一个团支部，</w:t>
      </w:r>
      <w:r>
        <w:rPr>
          <w:rFonts w:hint="eastAsia" w:ascii="仿宋_GB2312" w:hAnsi="仿宋_GB2312" w:eastAsia="仿宋_GB2312" w:cs="仿宋_GB2312"/>
          <w:sz w:val="32"/>
          <w:szCs w:val="32"/>
        </w:rPr>
        <w:t>全程参与团支部教育实践活动, 并将参与教育实践情况录入相关工作系统。各基层团委要按照校团委统一部署制定方案、抓好落实；团支部要组织全体团员认真参加到教育实践中来,避免流于形式, 要做好记录, 形成教育实践工作档案。教育实践开展情况纳入 2017 年共青团重点工作考核。</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3．加强宣传、形成声势。</w:t>
      </w:r>
      <w:r>
        <w:rPr>
          <w:rFonts w:hint="eastAsia" w:ascii="仿宋_GB2312" w:hAnsi="仿宋_GB2312" w:eastAsia="仿宋_GB2312" w:cs="仿宋_GB2312"/>
          <w:sz w:val="32"/>
          <w:szCs w:val="32"/>
        </w:rPr>
        <w:t>要把教育实践活动作为重点宣传内容，将宣传贯穿教育实践全过程,做到启动有声势、活动有高潮、日常有声音。充分运用团属宣传思想文化阵地,宣传党的十八大以来我国经济社会发展和党的建设取得的巨大成就, 宣传团的光荣历史、传统和先进典型,为教育实践的顺利开展营造氛围。充分利用微信、微博、“青年之声”等团属媒体，营造良好工作氛围，展示教育实践活动成效。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4．做好总结、提升成效。</w:t>
      </w:r>
      <w:r>
        <w:rPr>
          <w:rFonts w:hint="eastAsia" w:ascii="仿宋_GB2312" w:hAnsi="仿宋_GB2312" w:eastAsia="仿宋_GB2312" w:cs="仿宋_GB2312"/>
          <w:sz w:val="32"/>
          <w:szCs w:val="32"/>
        </w:rPr>
        <w:t>各基层团委（团总支）要对</w:t>
      </w:r>
      <w:r>
        <w:rPr>
          <w:rFonts w:ascii="仿宋_GB2312" w:hAnsi="仿宋_GB2312" w:eastAsia="仿宋_GB2312" w:cs="仿宋_GB2312"/>
          <w:sz w:val="32"/>
          <w:szCs w:val="32"/>
        </w:rPr>
        <w:t>所属团支部教育实践情况进行</w:t>
      </w:r>
      <w:r>
        <w:rPr>
          <w:rFonts w:hint="eastAsia" w:ascii="仿宋_GB2312" w:hAnsi="仿宋_GB2312" w:eastAsia="仿宋_GB2312" w:cs="仿宋_GB2312"/>
          <w:sz w:val="32"/>
          <w:szCs w:val="32"/>
        </w:rPr>
        <w:t>综合</w:t>
      </w:r>
      <w:r>
        <w:rPr>
          <w:rFonts w:ascii="仿宋_GB2312" w:hAnsi="仿宋_GB2312" w:eastAsia="仿宋_GB2312" w:cs="仿宋_GB2312"/>
          <w:sz w:val="32"/>
          <w:szCs w:val="32"/>
        </w:rPr>
        <w:t>评估</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不合格的要对支部负责人给予相应组织处理并重新开展教育实践。</w:t>
      </w:r>
      <w:r>
        <w:rPr>
          <w:rFonts w:hint="eastAsia" w:ascii="仿宋_GB2312" w:hAnsi="仿宋_GB2312" w:eastAsia="仿宋_GB2312" w:cs="仿宋_GB2312"/>
          <w:sz w:val="32"/>
          <w:szCs w:val="32"/>
        </w:rPr>
        <w:t xml:space="preserve">团支部要认真总结教育实践开展情况, 填写《“学习总书记讲话，做合格共青团员”教育实践工作报告表》 ( 附件 </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 ，</w:t>
      </w:r>
      <w:r>
        <w:rPr>
          <w:rFonts w:ascii="仿宋_GB2312" w:hAnsi="仿宋_GB2312" w:eastAsia="仿宋_GB2312" w:cs="仿宋_GB2312"/>
          <w:sz w:val="32"/>
          <w:szCs w:val="32"/>
        </w:rPr>
        <w:t>汇总支部成员学习心得和各阶段活动资料，形成工作档案报上级团委存档</w:t>
      </w:r>
      <w:r>
        <w:rPr>
          <w:rFonts w:hint="eastAsia" w:ascii="仿宋_GB2312" w:hAnsi="仿宋_GB2312" w:eastAsia="仿宋_GB2312" w:cs="仿宋_GB2312"/>
          <w:sz w:val="32"/>
          <w:szCs w:val="32"/>
        </w:rPr>
        <w:t>。学校的毕业班团支部根据实际情况做好教育实践总结工作。各基层</w:t>
      </w:r>
      <w:r>
        <w:rPr>
          <w:rFonts w:ascii="仿宋_GB2312" w:hAnsi="仿宋_GB2312" w:eastAsia="仿宋_GB2312" w:cs="仿宋_GB2312"/>
          <w:sz w:val="32"/>
          <w:szCs w:val="32"/>
        </w:rPr>
        <w:t>团委（</w:t>
      </w:r>
      <w:r>
        <w:rPr>
          <w:rFonts w:hint="eastAsia" w:ascii="仿宋_GB2312" w:hAnsi="仿宋_GB2312" w:eastAsia="仿宋_GB2312" w:cs="仿宋_GB2312"/>
          <w:sz w:val="32"/>
          <w:szCs w:val="32"/>
        </w:rPr>
        <w:t>团总支</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参照《吉林大学共青团一学一做教育实践活动时间推进表》（附件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），按时完成各项工作，汇总各支部成员学习心得和各阶段活动资料, 在相关活动结束之后一周内形成单项工作总结材料提交至指定邮箱，整体活动结束后，各基层团委（团总支）要认真总结教育实践活动开展情况, 并于9月</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日前将教育实践工作整体总结材料提交至校团委指定邮箱，纸质版报送至校团委组织部。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联系人：吕春晖；85168361</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邮箱：</w:t>
      </w:r>
      <w:r>
        <w:fldChar w:fldCharType="begin"/>
      </w:r>
      <w:r>
        <w:instrText xml:space="preserve"> HYPERLINK "mailto:jluzuzhibu@163.com" </w:instrText>
      </w:r>
      <w:r>
        <w:fldChar w:fldCharType="separate"/>
      </w:r>
      <w:r>
        <w:rPr>
          <w:rStyle w:val="10"/>
          <w:rFonts w:hint="eastAsia" w:ascii="仿宋_GB2312" w:hAnsi="仿宋_GB2312" w:eastAsia="仿宋_GB2312" w:cs="仿宋_GB2312"/>
          <w:sz w:val="32"/>
          <w:szCs w:val="32"/>
        </w:rPr>
        <w:t>jluzuzhibu@163.com</w:t>
      </w:r>
      <w:r>
        <w:rPr>
          <w:rStyle w:val="10"/>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：《“学习总书记讲话，做合格共青团员”教育实践工作报告表》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 《吉林大学共青团一学一做教育实践活动时间推进表》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outlineLvl w:val="9"/>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共青团</w:t>
      </w:r>
      <w:r>
        <w:rPr>
          <w:rFonts w:ascii="仿宋_GB2312" w:hAnsi="仿宋_GB2312" w:eastAsia="仿宋_GB2312" w:cs="仿宋_GB2312"/>
          <w:sz w:val="32"/>
          <w:szCs w:val="32"/>
        </w:rPr>
        <w:t>吉林大学委员会</w:t>
      </w:r>
    </w:p>
    <w:p>
      <w:pPr>
        <w:keepNext w:val="0"/>
        <w:keepLines w:val="0"/>
        <w:pageBreakBefore w:val="0"/>
        <w:widowControl w:val="0"/>
        <w:kinsoku/>
        <w:wordWrap/>
        <w:overflowPunct/>
        <w:topLinePunct w:val="0"/>
        <w:autoSpaceDE/>
        <w:autoSpaceDN/>
        <w:bidi w:val="0"/>
        <w:adjustRightInd/>
        <w:snapToGrid/>
        <w:spacing w:line="560" w:lineRule="exact"/>
        <w:ind w:right="320" w:firstLine="640" w:firstLineChars="200"/>
        <w:jc w:val="righ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2017年4月2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jc w:val="both"/>
        <w:rPr>
          <w:rFonts w:hint="eastAsia" w:ascii="方正小标宋简体" w:hAnsi="方正小标宋简体" w:eastAsia="方正小标宋简体" w:cs="方正小标宋简体"/>
          <w:sz w:val="44"/>
          <w:szCs w:val="44"/>
        </w:rPr>
      </w:pPr>
    </w:p>
    <w:p>
      <w:pPr>
        <w:spacing w:line="560" w:lineRule="exact"/>
        <w:jc w:val="center"/>
        <w:rPr>
          <w:rFonts w:hint="eastAsia"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“学习总书记讲话，做合格共青团员”</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教育实践工作报告表</w:t>
      </w:r>
    </w:p>
    <w:p>
      <w:pPr>
        <w:spacing w:line="560" w:lineRule="exact"/>
        <w:jc w:val="center"/>
        <w:rPr>
          <w:rFonts w:ascii="方正小标宋简体" w:hAnsi="方正小标宋简体" w:eastAsia="方正小标宋简体" w:cs="方正小标宋简体"/>
          <w:sz w:val="44"/>
          <w:szCs w:val="44"/>
        </w:rPr>
      </w:pPr>
    </w:p>
    <w:p>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团支部名称：</w:t>
      </w: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rPr>
        <w:t>填表时间：</w:t>
      </w:r>
    </w:p>
    <w:tbl>
      <w:tblPr>
        <w:tblStyle w:val="12"/>
        <w:tblpPr w:leftFromText="180" w:rightFromText="180" w:vertAnchor="text" w:horzAnchor="page" w:tblpX="1800" w:tblpY="433"/>
        <w:tblOverlap w:val="never"/>
        <w:tblW w:w="8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6" w:hRule="atLeast"/>
        </w:trPr>
        <w:tc>
          <w:tcPr>
            <w:tcW w:w="2380" w:type="dxa"/>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团支部基本情况</w:t>
            </w:r>
          </w:p>
        </w:tc>
        <w:tc>
          <w:tcPr>
            <w:tcW w:w="6520" w:type="dxa"/>
          </w:tcPr>
          <w:p>
            <w:pPr>
              <w:spacing w:line="560" w:lineRule="exact"/>
              <w:jc w:val="lef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4" w:hRule="atLeast"/>
        </w:trPr>
        <w:tc>
          <w:tcPr>
            <w:tcW w:w="2380" w:type="dxa"/>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学习教育情况</w:t>
            </w:r>
          </w:p>
        </w:tc>
        <w:tc>
          <w:tcPr>
            <w:tcW w:w="6520" w:type="dxa"/>
          </w:tcPr>
          <w:p>
            <w:pPr>
              <w:spacing w:line="560" w:lineRule="exact"/>
              <w:jc w:val="lef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4" w:hRule="atLeast"/>
        </w:trPr>
        <w:tc>
          <w:tcPr>
            <w:tcW w:w="2380" w:type="dxa"/>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组织生活情况</w:t>
            </w:r>
          </w:p>
        </w:tc>
        <w:tc>
          <w:tcPr>
            <w:tcW w:w="6520" w:type="dxa"/>
          </w:tcPr>
          <w:p>
            <w:pPr>
              <w:spacing w:line="560" w:lineRule="exact"/>
              <w:jc w:val="lef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9" w:hRule="atLeast"/>
        </w:trPr>
        <w:tc>
          <w:tcPr>
            <w:tcW w:w="2380" w:type="dxa"/>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实践活动情况</w:t>
            </w:r>
          </w:p>
        </w:tc>
        <w:tc>
          <w:tcPr>
            <w:tcW w:w="6520" w:type="dxa"/>
          </w:tcPr>
          <w:p>
            <w:pPr>
              <w:spacing w:line="560" w:lineRule="exact"/>
              <w:jc w:val="lef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3" w:hRule="atLeast"/>
        </w:trPr>
        <w:tc>
          <w:tcPr>
            <w:tcW w:w="2380" w:type="dxa"/>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基层团委意见</w:t>
            </w:r>
          </w:p>
        </w:tc>
        <w:tc>
          <w:tcPr>
            <w:tcW w:w="6520" w:type="dxa"/>
          </w:tcPr>
          <w:p>
            <w:pPr>
              <w:spacing w:line="560" w:lineRule="exact"/>
              <w:jc w:val="lef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3" w:hRule="atLeast"/>
        </w:trPr>
        <w:tc>
          <w:tcPr>
            <w:tcW w:w="2380" w:type="dxa"/>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校团委意见</w:t>
            </w:r>
          </w:p>
        </w:tc>
        <w:tc>
          <w:tcPr>
            <w:tcW w:w="6520" w:type="dxa"/>
          </w:tcPr>
          <w:p>
            <w:pPr>
              <w:spacing w:line="560" w:lineRule="exact"/>
              <w:jc w:val="left"/>
              <w:rPr>
                <w:rFonts w:ascii="仿宋_GB2312" w:hAnsi="仿宋_GB2312" w:eastAsia="仿宋_GB2312" w:cs="仿宋_GB2312"/>
                <w:sz w:val="32"/>
                <w:szCs w:val="32"/>
              </w:rPr>
            </w:pPr>
          </w:p>
        </w:tc>
      </w:tr>
    </w:tbl>
    <w:p>
      <w:pPr>
        <w:spacing w:line="560" w:lineRule="exact"/>
        <w:jc w:val="lef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tbl>
      <w:tblPr>
        <w:tblStyle w:val="12"/>
        <w:tblpPr w:leftFromText="180" w:rightFromText="180" w:vertAnchor="page" w:horzAnchor="page" w:tblpX="1521" w:tblpY="2490"/>
        <w:tblOverlap w:val="never"/>
        <w:tblW w:w="140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9395"/>
        <w:gridCol w:w="159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trPr>
        <w:tc>
          <w:tcPr>
            <w:tcW w:w="895" w:type="dxa"/>
            <w:shd w:val="clear" w:color="auto" w:fill="auto"/>
            <w:vAlign w:val="center"/>
          </w:tcPr>
          <w:p>
            <w:pPr>
              <w:spacing w:line="0" w:lineRule="atLeast"/>
              <w:jc w:val="center"/>
              <w:rPr>
                <w:rFonts w:ascii="仿宋_GB2312" w:hAnsi="仿宋_GB2312" w:eastAsia="仿宋_GB2312" w:cs="仿宋_GB2312"/>
                <w:sz w:val="32"/>
                <w:szCs w:val="32"/>
              </w:rPr>
            </w:pPr>
            <w:r>
              <w:rPr>
                <w:rFonts w:hint="eastAsia" w:ascii="仿宋_GB2312" w:hAnsi="仿宋_GB2312" w:eastAsia="仿宋_GB2312" w:cs="仿宋_GB2312"/>
                <w:w w:val="99"/>
                <w:sz w:val="32"/>
                <w:szCs w:val="32"/>
              </w:rPr>
              <w:t>序号</w:t>
            </w:r>
          </w:p>
        </w:tc>
        <w:tc>
          <w:tcPr>
            <w:tcW w:w="9395" w:type="dxa"/>
            <w:shd w:val="clear" w:color="auto" w:fill="auto"/>
            <w:vAlign w:val="center"/>
          </w:tcPr>
          <w:p>
            <w:pPr>
              <w:spacing w:line="0" w:lineRule="atLeast"/>
              <w:ind w:left="3680"/>
              <w:rPr>
                <w:rFonts w:ascii="仿宋_GB2312" w:hAnsi="仿宋_GB2312" w:eastAsia="仿宋_GB2312" w:cs="仿宋_GB2312"/>
                <w:sz w:val="32"/>
                <w:szCs w:val="32"/>
              </w:rPr>
            </w:pPr>
            <w:r>
              <w:rPr>
                <w:rFonts w:hint="eastAsia" w:ascii="仿宋_GB2312" w:hAnsi="仿宋_GB2312" w:eastAsia="仿宋_GB2312" w:cs="仿宋_GB2312"/>
                <w:sz w:val="32"/>
                <w:szCs w:val="32"/>
              </w:rPr>
              <w:t>活动内容</w:t>
            </w:r>
          </w:p>
        </w:tc>
        <w:tc>
          <w:tcPr>
            <w:tcW w:w="1590" w:type="dxa"/>
            <w:shd w:val="clear" w:color="auto" w:fill="auto"/>
            <w:vAlign w:val="center"/>
          </w:tcPr>
          <w:p>
            <w:pPr>
              <w:spacing w:line="0" w:lineRule="atLeast"/>
              <w:jc w:val="center"/>
              <w:rPr>
                <w:rFonts w:ascii="仿宋_GB2312" w:hAnsi="仿宋_GB2312" w:eastAsia="仿宋_GB2312" w:cs="仿宋_GB2312"/>
                <w:sz w:val="32"/>
                <w:szCs w:val="32"/>
              </w:rPr>
            </w:pPr>
            <w:r>
              <w:rPr>
                <w:rFonts w:hint="eastAsia" w:ascii="仿宋_GB2312" w:hAnsi="仿宋_GB2312" w:eastAsia="仿宋_GB2312" w:cs="仿宋_GB2312"/>
                <w:w w:val="99"/>
                <w:sz w:val="32"/>
                <w:szCs w:val="32"/>
              </w:rPr>
              <w:t>活动时间</w:t>
            </w:r>
          </w:p>
        </w:tc>
        <w:tc>
          <w:tcPr>
            <w:tcW w:w="2145" w:type="dxa"/>
            <w:shd w:val="clear" w:color="auto" w:fill="auto"/>
            <w:vAlign w:val="center"/>
          </w:tcPr>
          <w:p>
            <w:pPr>
              <w:spacing w:line="0" w:lineRule="atLeast"/>
              <w:jc w:val="center"/>
              <w:rPr>
                <w:rFonts w:ascii="仿宋_GB2312" w:hAnsi="仿宋_GB2312" w:eastAsia="仿宋_GB2312" w:cs="仿宋_GB2312"/>
                <w:w w:val="99"/>
                <w:sz w:val="32"/>
                <w:szCs w:val="32"/>
              </w:rPr>
            </w:pPr>
            <w:r>
              <w:rPr>
                <w:rFonts w:hint="eastAsia" w:ascii="仿宋_GB2312" w:hAnsi="仿宋_GB2312" w:eastAsia="仿宋_GB2312" w:cs="仿宋_GB2312"/>
                <w:sz w:val="32"/>
                <w:szCs w:val="32"/>
              </w:rPr>
              <w:t>参与对象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895" w:type="dxa"/>
            <w:shd w:val="clear" w:color="auto" w:fill="auto"/>
            <w:vAlign w:val="center"/>
          </w:tcPr>
          <w:p>
            <w:pPr>
              <w:spacing w:line="0" w:lineRule="atLeast"/>
              <w:jc w:val="center"/>
              <w:rPr>
                <w:rFonts w:ascii="仿宋_GB2312" w:hAnsi="仿宋_GB2312" w:eastAsia="仿宋_GB2312" w:cs="仿宋_GB2312"/>
                <w:sz w:val="32"/>
                <w:szCs w:val="32"/>
              </w:rPr>
            </w:pPr>
            <w:r>
              <w:rPr>
                <w:rFonts w:hint="eastAsia" w:ascii="仿宋_GB2312" w:hAnsi="仿宋_GB2312" w:eastAsia="仿宋_GB2312" w:cs="仿宋_GB2312"/>
                <w:w w:val="89"/>
                <w:sz w:val="32"/>
                <w:szCs w:val="32"/>
              </w:rPr>
              <w:t>1</w:t>
            </w:r>
          </w:p>
        </w:tc>
        <w:tc>
          <w:tcPr>
            <w:tcW w:w="9395" w:type="dxa"/>
            <w:shd w:val="clear" w:color="auto" w:fill="auto"/>
            <w:vAlign w:val="center"/>
          </w:tcPr>
          <w:p>
            <w:pPr>
              <w:spacing w:line="0" w:lineRule="atLeas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“学习总书记讲话 做合格共青团员”学习心得</w:t>
            </w:r>
          </w:p>
        </w:tc>
        <w:tc>
          <w:tcPr>
            <w:tcW w:w="1590" w:type="dxa"/>
            <w:shd w:val="clear" w:color="auto" w:fill="auto"/>
            <w:vAlign w:val="center"/>
          </w:tcPr>
          <w:p>
            <w:pPr>
              <w:spacing w:line="0" w:lineRule="atLeast"/>
              <w:jc w:val="center"/>
              <w:rPr>
                <w:rFonts w:ascii="仿宋_GB2312" w:hAnsi="仿宋_GB2312" w:eastAsia="仿宋_GB2312" w:cs="仿宋_GB2312"/>
                <w:sz w:val="32"/>
                <w:szCs w:val="32"/>
              </w:rPr>
            </w:pPr>
            <w:r>
              <w:rPr>
                <w:rFonts w:hint="eastAsia" w:ascii="仿宋_GB2312" w:hAnsi="仿宋_GB2312" w:eastAsia="仿宋_GB2312" w:cs="仿宋_GB2312"/>
                <w:w w:val="98"/>
                <w:sz w:val="32"/>
                <w:szCs w:val="32"/>
              </w:rPr>
              <w:t>4月</w:t>
            </w:r>
          </w:p>
        </w:tc>
        <w:tc>
          <w:tcPr>
            <w:tcW w:w="2145" w:type="dxa"/>
            <w:shd w:val="clear" w:color="auto" w:fill="auto"/>
            <w:vAlign w:val="center"/>
          </w:tcPr>
          <w:p>
            <w:pPr>
              <w:spacing w:line="0" w:lineRule="atLeast"/>
              <w:ind w:left="8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全体团员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895" w:type="dxa"/>
            <w:shd w:val="clear" w:color="auto" w:fill="auto"/>
            <w:vAlign w:val="center"/>
          </w:tcPr>
          <w:p>
            <w:pPr>
              <w:spacing w:line="0" w:lineRule="atLeast"/>
              <w:jc w:val="center"/>
              <w:rPr>
                <w:rFonts w:ascii="仿宋_GB2312" w:hAnsi="仿宋_GB2312" w:eastAsia="仿宋_GB2312" w:cs="仿宋_GB2312"/>
                <w:sz w:val="32"/>
                <w:szCs w:val="32"/>
              </w:rPr>
            </w:pPr>
            <w:r>
              <w:rPr>
                <w:rFonts w:hint="eastAsia" w:ascii="仿宋_GB2312" w:hAnsi="仿宋_GB2312" w:eastAsia="仿宋_GB2312" w:cs="仿宋_GB2312"/>
                <w:w w:val="89"/>
                <w:sz w:val="32"/>
                <w:szCs w:val="32"/>
              </w:rPr>
              <w:t>2</w:t>
            </w:r>
          </w:p>
        </w:tc>
        <w:tc>
          <w:tcPr>
            <w:tcW w:w="9395" w:type="dxa"/>
            <w:shd w:val="clear" w:color="auto" w:fill="auto"/>
            <w:vAlign w:val="center"/>
          </w:tcPr>
          <w:p>
            <w:pPr>
              <w:spacing w:line="0" w:lineRule="atLeas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“学习总书记讲话 做合格共青团员”组织生活会</w:t>
            </w:r>
          </w:p>
        </w:tc>
        <w:tc>
          <w:tcPr>
            <w:tcW w:w="1590" w:type="dxa"/>
            <w:shd w:val="clear" w:color="auto" w:fill="auto"/>
            <w:vAlign w:val="center"/>
          </w:tcPr>
          <w:p>
            <w:pPr>
              <w:spacing w:line="0" w:lineRule="atLeast"/>
              <w:jc w:val="center"/>
              <w:rPr>
                <w:rFonts w:ascii="仿宋_GB2312" w:hAnsi="仿宋_GB2312" w:eastAsia="仿宋_GB2312" w:cs="仿宋_GB2312"/>
                <w:sz w:val="32"/>
                <w:szCs w:val="32"/>
              </w:rPr>
            </w:pPr>
            <w:r>
              <w:rPr>
                <w:rFonts w:hint="eastAsia" w:ascii="仿宋_GB2312" w:hAnsi="仿宋_GB2312" w:eastAsia="仿宋_GB2312" w:cs="仿宋_GB2312"/>
                <w:w w:val="98"/>
                <w:sz w:val="32"/>
                <w:szCs w:val="32"/>
              </w:rPr>
              <w:t>5月</w:t>
            </w:r>
          </w:p>
        </w:tc>
        <w:tc>
          <w:tcPr>
            <w:tcW w:w="2145" w:type="dxa"/>
            <w:shd w:val="clear" w:color="auto" w:fill="auto"/>
            <w:vAlign w:val="center"/>
          </w:tcPr>
          <w:p>
            <w:pPr>
              <w:spacing w:line="0" w:lineRule="atLeast"/>
              <w:ind w:left="8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全体团员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895" w:type="dxa"/>
            <w:shd w:val="clear" w:color="auto" w:fill="auto"/>
            <w:vAlign w:val="center"/>
          </w:tcPr>
          <w:p>
            <w:pPr>
              <w:spacing w:line="0" w:lineRule="atLeast"/>
              <w:jc w:val="center"/>
              <w:rPr>
                <w:rFonts w:ascii="仿宋_GB2312" w:hAnsi="仿宋_GB2312" w:eastAsia="仿宋_GB2312" w:cs="仿宋_GB2312"/>
                <w:sz w:val="32"/>
                <w:szCs w:val="32"/>
              </w:rPr>
            </w:pPr>
            <w:r>
              <w:rPr>
                <w:rFonts w:hint="eastAsia" w:ascii="仿宋_GB2312" w:hAnsi="仿宋_GB2312" w:eastAsia="仿宋_GB2312" w:cs="仿宋_GB2312"/>
                <w:w w:val="89"/>
                <w:sz w:val="32"/>
                <w:szCs w:val="32"/>
              </w:rPr>
              <w:t>3</w:t>
            </w:r>
          </w:p>
        </w:tc>
        <w:tc>
          <w:tcPr>
            <w:tcW w:w="9395" w:type="dxa"/>
            <w:shd w:val="clear" w:color="auto" w:fill="auto"/>
            <w:vAlign w:val="center"/>
          </w:tcPr>
          <w:p>
            <w:pPr>
              <w:spacing w:line="338"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主题团课——“怎样做一名合格共青团员”</w:t>
            </w:r>
          </w:p>
        </w:tc>
        <w:tc>
          <w:tcPr>
            <w:tcW w:w="1590" w:type="dxa"/>
            <w:shd w:val="clear" w:color="auto" w:fill="auto"/>
            <w:vAlign w:val="center"/>
          </w:tcPr>
          <w:p>
            <w:pPr>
              <w:spacing w:line="338" w:lineRule="exact"/>
              <w:jc w:val="center"/>
              <w:rPr>
                <w:rFonts w:ascii="仿宋_GB2312" w:hAnsi="仿宋_GB2312" w:eastAsia="仿宋_GB2312" w:cs="仿宋_GB2312"/>
                <w:sz w:val="32"/>
                <w:szCs w:val="32"/>
              </w:rPr>
            </w:pPr>
            <w:r>
              <w:rPr>
                <w:rFonts w:hint="eastAsia" w:ascii="仿宋_GB2312" w:hAnsi="仿宋_GB2312" w:eastAsia="仿宋_GB2312" w:cs="仿宋_GB2312"/>
                <w:w w:val="98"/>
                <w:sz w:val="32"/>
                <w:szCs w:val="32"/>
              </w:rPr>
              <w:t>5月</w:t>
            </w:r>
          </w:p>
        </w:tc>
        <w:tc>
          <w:tcPr>
            <w:tcW w:w="2145" w:type="dxa"/>
            <w:shd w:val="clear" w:color="auto" w:fill="auto"/>
            <w:vAlign w:val="center"/>
          </w:tcPr>
          <w:p>
            <w:pPr>
              <w:spacing w:line="0" w:lineRule="atLeas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全体团员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895" w:type="dxa"/>
            <w:shd w:val="clear" w:color="auto" w:fill="auto"/>
            <w:vAlign w:val="center"/>
          </w:tcPr>
          <w:p>
            <w:pPr>
              <w:spacing w:line="0" w:lineRule="atLeast"/>
              <w:jc w:val="center"/>
              <w:rPr>
                <w:rFonts w:ascii="仿宋_GB2312" w:hAnsi="仿宋_GB2312" w:eastAsia="仿宋_GB2312" w:cs="仿宋_GB2312"/>
                <w:sz w:val="32"/>
                <w:szCs w:val="32"/>
              </w:rPr>
            </w:pPr>
            <w:r>
              <w:rPr>
                <w:rFonts w:hint="eastAsia" w:ascii="仿宋_GB2312" w:hAnsi="仿宋_GB2312" w:eastAsia="仿宋_GB2312" w:cs="仿宋_GB2312"/>
                <w:w w:val="89"/>
                <w:sz w:val="32"/>
                <w:szCs w:val="32"/>
              </w:rPr>
              <w:t>4</w:t>
            </w:r>
          </w:p>
        </w:tc>
        <w:tc>
          <w:tcPr>
            <w:tcW w:w="9395" w:type="dxa"/>
            <w:shd w:val="clear" w:color="auto" w:fill="auto"/>
            <w:vAlign w:val="center"/>
          </w:tcPr>
          <w:p>
            <w:pPr>
              <w:spacing w:line="338"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“不忘初心跟党走”网络主题团日活动</w:t>
            </w:r>
          </w:p>
        </w:tc>
        <w:tc>
          <w:tcPr>
            <w:tcW w:w="1590" w:type="dxa"/>
            <w:shd w:val="clear" w:color="auto" w:fill="auto"/>
            <w:vAlign w:val="center"/>
          </w:tcPr>
          <w:p>
            <w:pPr>
              <w:spacing w:line="338" w:lineRule="exact"/>
              <w:jc w:val="center"/>
              <w:rPr>
                <w:rFonts w:ascii="仿宋_GB2312" w:hAnsi="仿宋_GB2312" w:eastAsia="仿宋_GB2312" w:cs="仿宋_GB2312"/>
                <w:sz w:val="32"/>
                <w:szCs w:val="32"/>
              </w:rPr>
            </w:pPr>
            <w:r>
              <w:rPr>
                <w:rFonts w:hint="eastAsia" w:ascii="仿宋_GB2312" w:hAnsi="仿宋_GB2312" w:eastAsia="仿宋_GB2312" w:cs="仿宋_GB2312"/>
                <w:w w:val="97"/>
                <w:sz w:val="32"/>
                <w:szCs w:val="32"/>
              </w:rPr>
              <w:t>5月</w:t>
            </w:r>
          </w:p>
        </w:tc>
        <w:tc>
          <w:tcPr>
            <w:tcW w:w="2145" w:type="dxa"/>
            <w:shd w:val="clear" w:color="auto" w:fill="auto"/>
            <w:vAlign w:val="center"/>
          </w:tcPr>
          <w:p>
            <w:pPr>
              <w:spacing w:line="0" w:lineRule="atLeast"/>
              <w:ind w:left="8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全体团员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75" w:hRule="atLeast"/>
        </w:trPr>
        <w:tc>
          <w:tcPr>
            <w:tcW w:w="895" w:type="dxa"/>
            <w:shd w:val="clear" w:color="auto" w:fill="auto"/>
            <w:vAlign w:val="center"/>
          </w:tcPr>
          <w:p>
            <w:pPr>
              <w:jc w:val="center"/>
              <w:rPr>
                <w:rFonts w:ascii="仿宋_GB2312" w:hAnsi="仿宋_GB2312" w:eastAsia="仿宋_GB2312" w:cs="仿宋_GB2312"/>
                <w:w w:val="89"/>
                <w:sz w:val="32"/>
                <w:szCs w:val="32"/>
              </w:rPr>
            </w:pPr>
            <w:r>
              <w:rPr>
                <w:rFonts w:hint="eastAsia" w:ascii="仿宋_GB2312" w:hAnsi="仿宋_GB2312" w:eastAsia="仿宋_GB2312" w:cs="仿宋_GB2312"/>
                <w:w w:val="89"/>
                <w:sz w:val="32"/>
                <w:szCs w:val="32"/>
              </w:rPr>
              <w:t>5</w:t>
            </w:r>
          </w:p>
        </w:tc>
        <w:tc>
          <w:tcPr>
            <w:tcW w:w="9395" w:type="dxa"/>
            <w:shd w:val="clear" w:color="auto" w:fill="auto"/>
            <w:vAlign w:val="center"/>
          </w:tcPr>
          <w:p>
            <w:pPr>
              <w:spacing w:line="338"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共青团“创先争优”评选表彰大会</w:t>
            </w:r>
          </w:p>
        </w:tc>
        <w:tc>
          <w:tcPr>
            <w:tcW w:w="1590" w:type="dxa"/>
            <w:shd w:val="clear" w:color="auto" w:fill="auto"/>
            <w:vAlign w:val="center"/>
          </w:tcPr>
          <w:p>
            <w:pPr>
              <w:spacing w:line="338" w:lineRule="exact"/>
              <w:jc w:val="center"/>
              <w:rPr>
                <w:rFonts w:ascii="仿宋_GB2312" w:hAnsi="仿宋_GB2312" w:eastAsia="仿宋_GB2312" w:cs="仿宋_GB2312"/>
                <w:w w:val="97"/>
                <w:sz w:val="32"/>
                <w:szCs w:val="32"/>
              </w:rPr>
            </w:pPr>
            <w:r>
              <w:rPr>
                <w:rFonts w:hint="eastAsia" w:ascii="仿宋_GB2312" w:hAnsi="仿宋_GB2312" w:eastAsia="仿宋_GB2312" w:cs="仿宋_GB2312"/>
                <w:w w:val="97"/>
                <w:sz w:val="32"/>
                <w:szCs w:val="32"/>
              </w:rPr>
              <w:t>5月</w:t>
            </w:r>
          </w:p>
        </w:tc>
        <w:tc>
          <w:tcPr>
            <w:tcW w:w="2145" w:type="dxa"/>
            <w:shd w:val="clear" w:color="auto" w:fill="auto"/>
            <w:vAlign w:val="center"/>
          </w:tcPr>
          <w:p>
            <w:pPr>
              <w:spacing w:line="0" w:lineRule="atLeas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基层团委、团干部代表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895" w:type="dxa"/>
            <w:shd w:val="clear" w:color="auto" w:fill="auto"/>
            <w:vAlign w:val="center"/>
          </w:tcPr>
          <w:p>
            <w:pPr>
              <w:spacing w:line="0" w:lineRule="atLeast"/>
              <w:jc w:val="center"/>
              <w:rPr>
                <w:rFonts w:ascii="仿宋_GB2312" w:hAnsi="仿宋_GB2312" w:eastAsia="仿宋_GB2312" w:cs="仿宋_GB2312"/>
                <w:sz w:val="32"/>
                <w:szCs w:val="32"/>
              </w:rPr>
            </w:pPr>
            <w:r>
              <w:rPr>
                <w:rFonts w:hint="eastAsia" w:ascii="仿宋_GB2312" w:hAnsi="仿宋_GB2312" w:eastAsia="仿宋_GB2312" w:cs="仿宋_GB2312"/>
                <w:w w:val="89"/>
                <w:sz w:val="32"/>
                <w:szCs w:val="32"/>
              </w:rPr>
              <w:t>6</w:t>
            </w:r>
          </w:p>
        </w:tc>
        <w:tc>
          <w:tcPr>
            <w:tcW w:w="9395" w:type="dxa"/>
            <w:shd w:val="clear" w:color="auto" w:fill="auto"/>
            <w:vAlign w:val="center"/>
          </w:tcPr>
          <w:p>
            <w:pPr>
              <w:spacing w:line="0" w:lineRule="atLeas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“不忘初心跟党走”入团仪式</w:t>
            </w:r>
          </w:p>
        </w:tc>
        <w:tc>
          <w:tcPr>
            <w:tcW w:w="1590" w:type="dxa"/>
            <w:shd w:val="clear" w:color="auto" w:fill="auto"/>
            <w:vAlign w:val="center"/>
          </w:tcPr>
          <w:p>
            <w:pPr>
              <w:spacing w:line="0" w:lineRule="atLeast"/>
              <w:jc w:val="center"/>
              <w:rPr>
                <w:rFonts w:ascii="仿宋_GB2312" w:hAnsi="仿宋_GB2312" w:eastAsia="仿宋_GB2312" w:cs="仿宋_GB2312"/>
                <w:sz w:val="32"/>
                <w:szCs w:val="32"/>
              </w:rPr>
            </w:pPr>
            <w:r>
              <w:rPr>
                <w:rFonts w:hint="eastAsia" w:ascii="仿宋_GB2312" w:hAnsi="仿宋_GB2312" w:eastAsia="仿宋_GB2312" w:cs="仿宋_GB2312"/>
                <w:w w:val="97"/>
                <w:sz w:val="32"/>
                <w:szCs w:val="32"/>
              </w:rPr>
              <w:t>5月</w:t>
            </w:r>
          </w:p>
        </w:tc>
        <w:tc>
          <w:tcPr>
            <w:tcW w:w="2145" w:type="dxa"/>
            <w:shd w:val="clear" w:color="auto" w:fill="auto"/>
            <w:vAlign w:val="center"/>
          </w:tcPr>
          <w:p>
            <w:pPr>
              <w:spacing w:line="0" w:lineRule="atLeast"/>
              <w:ind w:left="8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全体团员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95" w:type="dxa"/>
            <w:shd w:val="clear" w:color="auto" w:fill="auto"/>
            <w:vAlign w:val="center"/>
          </w:tcPr>
          <w:p>
            <w:pPr>
              <w:spacing w:line="0" w:lineRule="atLeast"/>
              <w:jc w:val="center"/>
              <w:rPr>
                <w:rFonts w:ascii="仿宋_GB2312" w:hAnsi="仿宋_GB2312" w:eastAsia="仿宋_GB2312" w:cs="仿宋_GB2312"/>
                <w:sz w:val="32"/>
                <w:szCs w:val="32"/>
              </w:rPr>
            </w:pPr>
            <w:r>
              <w:rPr>
                <w:rFonts w:hint="eastAsia" w:ascii="仿宋_GB2312" w:hAnsi="仿宋_GB2312" w:eastAsia="仿宋_GB2312" w:cs="仿宋_GB2312"/>
                <w:w w:val="89"/>
                <w:sz w:val="32"/>
                <w:szCs w:val="32"/>
              </w:rPr>
              <w:t>7</w:t>
            </w:r>
          </w:p>
        </w:tc>
        <w:tc>
          <w:tcPr>
            <w:tcW w:w="9395" w:type="dxa"/>
            <w:shd w:val="clear" w:color="auto" w:fill="auto"/>
            <w:vAlign w:val="center"/>
          </w:tcPr>
          <w:p>
            <w:pPr>
              <w:spacing w:line="0" w:lineRule="atLeas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“学习总书记讲话 做合格共青团员”主题座谈会</w:t>
            </w:r>
          </w:p>
        </w:tc>
        <w:tc>
          <w:tcPr>
            <w:tcW w:w="1590" w:type="dxa"/>
            <w:shd w:val="clear" w:color="auto" w:fill="auto"/>
            <w:vAlign w:val="center"/>
          </w:tcPr>
          <w:p>
            <w:pPr>
              <w:spacing w:line="0" w:lineRule="atLeas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5月</w:t>
            </w:r>
          </w:p>
        </w:tc>
        <w:tc>
          <w:tcPr>
            <w:tcW w:w="2145" w:type="dxa"/>
            <w:shd w:val="clear" w:color="auto" w:fill="auto"/>
            <w:vAlign w:val="center"/>
          </w:tcPr>
          <w:p>
            <w:pPr>
              <w:spacing w:line="0" w:lineRule="atLeast"/>
              <w:ind w:left="8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全体团员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trPr>
        <w:tc>
          <w:tcPr>
            <w:tcW w:w="895" w:type="dxa"/>
            <w:shd w:val="clear" w:color="auto" w:fill="auto"/>
            <w:vAlign w:val="center"/>
          </w:tcPr>
          <w:p>
            <w:pPr>
              <w:spacing w:line="0" w:lineRule="atLeast"/>
              <w:jc w:val="center"/>
              <w:rPr>
                <w:rFonts w:ascii="仿宋_GB2312" w:hAnsi="仿宋_GB2312" w:eastAsia="仿宋_GB2312" w:cs="仿宋_GB2312"/>
                <w:w w:val="89"/>
                <w:sz w:val="32"/>
                <w:szCs w:val="32"/>
              </w:rPr>
            </w:pPr>
            <w:r>
              <w:rPr>
                <w:rFonts w:hint="eastAsia" w:ascii="仿宋_GB2312" w:hAnsi="仿宋_GB2312" w:eastAsia="仿宋_GB2312" w:cs="仿宋_GB2312"/>
                <w:w w:val="89"/>
                <w:sz w:val="32"/>
                <w:szCs w:val="32"/>
              </w:rPr>
              <w:t>8</w:t>
            </w:r>
          </w:p>
        </w:tc>
        <w:tc>
          <w:tcPr>
            <w:tcW w:w="9395" w:type="dxa"/>
            <w:shd w:val="clear" w:color="auto" w:fill="auto"/>
            <w:vAlign w:val="center"/>
          </w:tcPr>
          <w:p>
            <w:pPr>
              <w:spacing w:line="0" w:lineRule="atLeas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“我的青春我的梦—学习总书记讲话 做合格共青团员”征文活动</w:t>
            </w:r>
          </w:p>
        </w:tc>
        <w:tc>
          <w:tcPr>
            <w:tcW w:w="1590" w:type="dxa"/>
            <w:shd w:val="clear" w:color="auto" w:fill="auto"/>
            <w:vAlign w:val="center"/>
          </w:tcPr>
          <w:p>
            <w:pPr>
              <w:spacing w:line="0" w:lineRule="atLeast"/>
              <w:jc w:val="center"/>
              <w:rPr>
                <w:rFonts w:ascii="仿宋_GB2312" w:hAnsi="仿宋_GB2312" w:eastAsia="仿宋_GB2312" w:cs="仿宋_GB2312"/>
                <w:w w:val="97"/>
                <w:sz w:val="32"/>
                <w:szCs w:val="32"/>
              </w:rPr>
            </w:pPr>
            <w:r>
              <w:rPr>
                <w:rFonts w:hint="eastAsia" w:ascii="仿宋_GB2312" w:hAnsi="仿宋_GB2312" w:eastAsia="仿宋_GB2312" w:cs="仿宋_GB2312"/>
                <w:w w:val="97"/>
                <w:sz w:val="32"/>
                <w:szCs w:val="32"/>
              </w:rPr>
              <w:t>5-6月</w:t>
            </w:r>
          </w:p>
        </w:tc>
        <w:tc>
          <w:tcPr>
            <w:tcW w:w="2145" w:type="dxa"/>
            <w:shd w:val="clear" w:color="auto" w:fill="auto"/>
            <w:vAlign w:val="center"/>
          </w:tcPr>
          <w:p>
            <w:pPr>
              <w:spacing w:line="0" w:lineRule="atLeast"/>
              <w:ind w:left="8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全体团员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895" w:type="dxa"/>
            <w:shd w:val="clear" w:color="auto" w:fill="auto"/>
            <w:vAlign w:val="center"/>
          </w:tcPr>
          <w:p>
            <w:pPr>
              <w:spacing w:line="321"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9</w:t>
            </w:r>
          </w:p>
        </w:tc>
        <w:tc>
          <w:tcPr>
            <w:tcW w:w="9395" w:type="dxa"/>
            <w:shd w:val="clear" w:color="auto" w:fill="auto"/>
            <w:vAlign w:val="center"/>
          </w:tcPr>
          <w:p>
            <w:pPr>
              <w:spacing w:line="0" w:lineRule="atLeas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暑期“三下乡”社会实践活动</w:t>
            </w:r>
          </w:p>
        </w:tc>
        <w:tc>
          <w:tcPr>
            <w:tcW w:w="1590" w:type="dxa"/>
            <w:shd w:val="clear" w:color="auto" w:fill="auto"/>
            <w:vAlign w:val="center"/>
          </w:tcPr>
          <w:p>
            <w:pPr>
              <w:spacing w:line="0" w:lineRule="atLeas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7-8月</w:t>
            </w:r>
          </w:p>
        </w:tc>
        <w:tc>
          <w:tcPr>
            <w:tcW w:w="2145" w:type="dxa"/>
            <w:shd w:val="clear" w:color="auto" w:fill="auto"/>
            <w:vAlign w:val="center"/>
          </w:tcPr>
          <w:p>
            <w:pPr>
              <w:spacing w:line="0" w:lineRule="atLeas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全体团员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895" w:type="dxa"/>
            <w:shd w:val="clear" w:color="auto" w:fill="auto"/>
            <w:vAlign w:val="center"/>
          </w:tcPr>
          <w:p>
            <w:pPr>
              <w:spacing w:line="0" w:lineRule="atLeas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10    </w:t>
            </w:r>
          </w:p>
        </w:tc>
        <w:tc>
          <w:tcPr>
            <w:tcW w:w="9395" w:type="dxa"/>
            <w:shd w:val="clear" w:color="auto" w:fill="auto"/>
            <w:vAlign w:val="center"/>
          </w:tcPr>
          <w:p>
            <w:pPr>
              <w:spacing w:line="338"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主题团课——“喜迎十九大，做优秀青年”</w:t>
            </w:r>
          </w:p>
        </w:tc>
        <w:tc>
          <w:tcPr>
            <w:tcW w:w="1590" w:type="dxa"/>
            <w:shd w:val="clear" w:color="auto" w:fill="auto"/>
            <w:vAlign w:val="center"/>
          </w:tcPr>
          <w:p>
            <w:pPr>
              <w:spacing w:line="338" w:lineRule="exact"/>
              <w:jc w:val="center"/>
              <w:rPr>
                <w:rFonts w:ascii="仿宋_GB2312" w:hAnsi="仿宋_GB2312" w:eastAsia="仿宋_GB2312" w:cs="仿宋_GB2312"/>
                <w:sz w:val="32"/>
                <w:szCs w:val="32"/>
              </w:rPr>
            </w:pPr>
            <w:r>
              <w:rPr>
                <w:rFonts w:hint="eastAsia" w:ascii="仿宋_GB2312" w:hAnsi="仿宋_GB2312" w:eastAsia="仿宋_GB2312" w:cs="仿宋_GB2312"/>
                <w:w w:val="98"/>
                <w:sz w:val="32"/>
                <w:szCs w:val="32"/>
              </w:rPr>
              <w:t>9月</w:t>
            </w:r>
          </w:p>
        </w:tc>
        <w:tc>
          <w:tcPr>
            <w:tcW w:w="2145" w:type="dxa"/>
            <w:shd w:val="clear" w:color="auto" w:fill="auto"/>
            <w:vAlign w:val="center"/>
          </w:tcPr>
          <w:p>
            <w:pPr>
              <w:spacing w:line="0" w:lineRule="atLeas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全体团员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40" w:hRule="atLeast"/>
        </w:trPr>
        <w:tc>
          <w:tcPr>
            <w:tcW w:w="895" w:type="dxa"/>
            <w:shd w:val="clear" w:color="auto" w:fill="auto"/>
            <w:vAlign w:val="center"/>
          </w:tcPr>
          <w:p>
            <w:pPr>
              <w:spacing w:line="0" w:lineRule="atLeas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11    </w:t>
            </w:r>
          </w:p>
        </w:tc>
        <w:tc>
          <w:tcPr>
            <w:tcW w:w="9395" w:type="dxa"/>
            <w:shd w:val="clear" w:color="auto" w:fill="auto"/>
            <w:vAlign w:val="center"/>
          </w:tcPr>
          <w:p>
            <w:pPr>
              <w:spacing w:line="0" w:lineRule="atLeas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团员先锋岗创建活动（全校10个）</w:t>
            </w:r>
          </w:p>
        </w:tc>
        <w:tc>
          <w:tcPr>
            <w:tcW w:w="1590" w:type="dxa"/>
            <w:shd w:val="clear" w:color="auto" w:fill="auto"/>
            <w:vAlign w:val="center"/>
          </w:tcPr>
          <w:p>
            <w:pPr>
              <w:spacing w:line="338" w:lineRule="exact"/>
              <w:jc w:val="center"/>
              <w:rPr>
                <w:rFonts w:ascii="仿宋_GB2312" w:hAnsi="仿宋_GB2312" w:eastAsia="仿宋_GB2312" w:cs="仿宋_GB2312"/>
                <w:w w:val="97"/>
                <w:sz w:val="32"/>
                <w:szCs w:val="32"/>
              </w:rPr>
            </w:pPr>
            <w:r>
              <w:rPr>
                <w:rFonts w:hint="eastAsia" w:ascii="仿宋_GB2312" w:hAnsi="仿宋_GB2312" w:eastAsia="仿宋_GB2312" w:cs="仿宋_GB2312"/>
                <w:w w:val="97"/>
                <w:sz w:val="32"/>
                <w:szCs w:val="32"/>
              </w:rPr>
              <w:t>9 月</w:t>
            </w:r>
          </w:p>
        </w:tc>
        <w:tc>
          <w:tcPr>
            <w:tcW w:w="2145" w:type="dxa"/>
            <w:shd w:val="clear" w:color="auto" w:fill="auto"/>
            <w:vAlign w:val="center"/>
          </w:tcPr>
          <w:p>
            <w:pPr>
              <w:spacing w:line="0" w:lineRule="atLeas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全校青年岗位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895" w:type="dxa"/>
            <w:shd w:val="clear" w:color="auto" w:fill="auto"/>
            <w:vAlign w:val="center"/>
          </w:tcPr>
          <w:p>
            <w:pPr>
              <w:spacing w:line="0" w:lineRule="atLeas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12</w:t>
            </w:r>
          </w:p>
        </w:tc>
        <w:tc>
          <w:tcPr>
            <w:tcW w:w="9395" w:type="dxa"/>
            <w:shd w:val="clear" w:color="auto" w:fill="auto"/>
            <w:vAlign w:val="center"/>
          </w:tcPr>
          <w:p>
            <w:pPr>
              <w:spacing w:line="0" w:lineRule="atLeas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团员规范建档、团费查缴、团组织生活会和活动专项工作</w:t>
            </w:r>
          </w:p>
        </w:tc>
        <w:tc>
          <w:tcPr>
            <w:tcW w:w="1590" w:type="dxa"/>
            <w:shd w:val="clear" w:color="auto" w:fill="auto"/>
            <w:vAlign w:val="center"/>
          </w:tcPr>
          <w:p>
            <w:pPr>
              <w:spacing w:line="0" w:lineRule="atLeast"/>
              <w:jc w:val="center"/>
              <w:rPr>
                <w:rFonts w:ascii="仿宋_GB2312" w:hAnsi="仿宋_GB2312" w:eastAsia="仿宋_GB2312" w:cs="仿宋_GB2312"/>
                <w:w w:val="97"/>
                <w:sz w:val="32"/>
                <w:szCs w:val="32"/>
              </w:rPr>
            </w:pPr>
            <w:r>
              <w:rPr>
                <w:rFonts w:hint="eastAsia" w:ascii="仿宋_GB2312" w:hAnsi="仿宋_GB2312" w:eastAsia="仿宋_GB2312" w:cs="仿宋_GB2312"/>
                <w:w w:val="99"/>
                <w:sz w:val="32"/>
                <w:szCs w:val="32"/>
              </w:rPr>
              <w:t>全年</w:t>
            </w:r>
          </w:p>
        </w:tc>
        <w:tc>
          <w:tcPr>
            <w:tcW w:w="2145" w:type="dxa"/>
            <w:shd w:val="clear" w:color="auto" w:fill="auto"/>
            <w:vAlign w:val="center"/>
          </w:tcPr>
          <w:p>
            <w:pPr>
              <w:spacing w:line="0" w:lineRule="atLeast"/>
              <w:ind w:left="8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全体团员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895" w:type="dxa"/>
            <w:shd w:val="clear" w:color="auto" w:fill="auto"/>
            <w:vAlign w:val="center"/>
          </w:tcPr>
          <w:p>
            <w:pPr>
              <w:spacing w:line="0" w:lineRule="atLeas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13</w:t>
            </w:r>
          </w:p>
        </w:tc>
        <w:tc>
          <w:tcPr>
            <w:tcW w:w="9395" w:type="dxa"/>
            <w:shd w:val="clear" w:color="auto" w:fill="auto"/>
            <w:vAlign w:val="center"/>
          </w:tcPr>
          <w:p>
            <w:pPr>
              <w:spacing w:line="0" w:lineRule="atLeas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推进团员注册志愿者及校内志愿服务公益时长工作</w:t>
            </w:r>
          </w:p>
        </w:tc>
        <w:tc>
          <w:tcPr>
            <w:tcW w:w="1590" w:type="dxa"/>
            <w:shd w:val="clear" w:color="auto" w:fill="auto"/>
            <w:vAlign w:val="center"/>
          </w:tcPr>
          <w:p>
            <w:pPr>
              <w:spacing w:line="338" w:lineRule="exact"/>
              <w:jc w:val="center"/>
              <w:rPr>
                <w:rFonts w:ascii="仿宋_GB2312" w:hAnsi="仿宋_GB2312" w:eastAsia="仿宋_GB2312" w:cs="仿宋_GB2312"/>
                <w:w w:val="97"/>
                <w:sz w:val="32"/>
                <w:szCs w:val="32"/>
              </w:rPr>
            </w:pPr>
            <w:r>
              <w:rPr>
                <w:rFonts w:hint="eastAsia" w:ascii="仿宋_GB2312" w:hAnsi="仿宋_GB2312" w:eastAsia="仿宋_GB2312" w:cs="仿宋_GB2312"/>
                <w:w w:val="97"/>
                <w:sz w:val="32"/>
                <w:szCs w:val="32"/>
              </w:rPr>
              <w:t>全年</w:t>
            </w:r>
          </w:p>
        </w:tc>
        <w:tc>
          <w:tcPr>
            <w:tcW w:w="2145" w:type="dxa"/>
            <w:shd w:val="clear" w:color="auto" w:fill="auto"/>
            <w:vAlign w:val="center"/>
          </w:tcPr>
          <w:p>
            <w:pPr>
              <w:spacing w:line="0" w:lineRule="atLeas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全体团员</w:t>
            </w:r>
          </w:p>
        </w:tc>
      </w:tr>
    </w:tbl>
    <w:p>
      <w:pPr>
        <w:spacing w:line="0" w:lineRule="atLeast"/>
        <w:jc w:val="center"/>
        <w:rPr>
          <w:rFonts w:ascii="仿宋_GB2312" w:hAnsi="仿宋_GB2312" w:eastAsia="仿宋_GB2312" w:cs="仿宋_GB2312"/>
          <w:sz w:val="36"/>
          <w:szCs w:val="36"/>
        </w:rPr>
      </w:pPr>
      <w:r>
        <w:rPr>
          <w:rFonts w:hint="eastAsia" w:ascii="方正小标宋简体" w:hAnsi="方正小标宋简体" w:eastAsia="方正小标宋简体" w:cs="方正小标宋简体"/>
          <w:w w:val="99"/>
          <w:sz w:val="36"/>
          <w:szCs w:val="36"/>
        </w:rPr>
        <w:t>吉林大学共青团“一学一做”教育实践活动时间推进表</w:t>
      </w:r>
    </w:p>
    <w:sectPr>
      <w:headerReference r:id="rId11" w:type="first"/>
      <w:footerReference r:id="rId14" w:type="first"/>
      <w:headerReference r:id="rId9" w:type="default"/>
      <w:footerReference r:id="rId12" w:type="default"/>
      <w:headerReference r:id="rId10" w:type="even"/>
      <w:footerReference r:id="rId13" w:type="even"/>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modern"/>
    <w:pitch w:val="default"/>
    <w:sig w:usb0="00000000" w:usb1="00000000" w:usb2="00000000" w:usb3="00000000" w:csb0="0000019F" w:csb1="00000000"/>
  </w:font>
  <w:font w:name="Calibri">
    <w:altName w:val="微软雅黑"/>
    <w:panose1 w:val="020F0502020204030204"/>
    <w:charset w:val="00"/>
    <w:family w:val="decorative"/>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微软雅黑">
    <w:panose1 w:val="020B0503020204020204"/>
    <w:charset w:val="86"/>
    <w:family w:val="auto"/>
    <w:pitch w:val="default"/>
    <w:sig w:usb0="80000287" w:usb1="2A0F3C52" w:usb2="00000016" w:usb3="00000000" w:csb0="0004001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altName w:val="Palatino Linotype"/>
    <w:panose1 w:val="02040503050406030204"/>
    <w:charset w:val="00"/>
    <w:family w:val="swiss"/>
    <w:pitch w:val="default"/>
    <w:sig w:usb0="00000000" w:usb1="00000000" w:usb2="00000000" w:usb3="00000000" w:csb0="0000019F" w:csb1="00000000"/>
  </w:font>
  <w:font w:name="Calibri">
    <w:altName w:val="微软雅黑"/>
    <w:panose1 w:val="020F0502020204030204"/>
    <w:charset w:val="00"/>
    <w:family w:val="roman"/>
    <w:pitch w:val="default"/>
    <w:sig w:usb0="00000000" w:usb1="00000000" w:usb2="00000001" w:usb3="00000000" w:csb0="0000019F"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Cambria">
    <w:altName w:val="Palatino Linotype"/>
    <w:panose1 w:val="02040503050406030204"/>
    <w:charset w:val="00"/>
    <w:family w:val="decorative"/>
    <w:pitch w:val="default"/>
    <w:sig w:usb0="00000000" w:usb1="00000000" w:usb2="00000000" w:usb3="00000000" w:csb0="0000019F" w:csb1="00000000"/>
  </w:font>
  <w:font w:name="Calibri">
    <w:altName w:val="微软雅黑"/>
    <w:panose1 w:val="020F0502020204030204"/>
    <w:charset w:val="00"/>
    <w:family w:val="modern"/>
    <w:pitch w:val="default"/>
    <w:sig w:usb0="00000000" w:usb1="00000000" w:usb2="00000001" w:usb3="00000000" w:csb0="0000019F" w:csb1="00000000"/>
  </w:font>
  <w:font w:name="Arial">
    <w:panose1 w:val="020B0604020202020204"/>
    <w:charset w:val="01"/>
    <w:family w:val="modern"/>
    <w:pitch w:val="default"/>
    <w:sig w:usb0="00007A87" w:usb1="80000000" w:usb2="00000008" w:usb3="00000000" w:csb0="400001FF" w:csb1="FFFF0000"/>
  </w:font>
  <w:font w:name="Courier New">
    <w:panose1 w:val="02070309020205020404"/>
    <w:charset w:val="01"/>
    <w:family w:val="roman"/>
    <w:pitch w:val="default"/>
    <w:sig w:usb0="00007A87" w:usb1="80000000" w:usb2="00000008" w:usb3="00000000" w:csb0="400001FF" w:csb1="FFFF0000"/>
  </w:font>
  <w:font w:name="Symbol">
    <w:panose1 w:val="05050102010706020507"/>
    <w:charset w:val="02"/>
    <w:family w:val="decorative"/>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libri Light">
    <w:altName w:val="Courier New"/>
    <w:panose1 w:val="00000000000000000000"/>
    <w:charset w:val="00"/>
    <w:family w:val="swiss"/>
    <w:pitch w:val="default"/>
    <w:sig w:usb0="00000000" w:usb1="00000000" w:usb2="00000000" w:usb3="00000000" w:csb0="0000019F" w:csb1="00000000"/>
  </w:font>
  <w:font w:name="微软雅黑">
    <w:panose1 w:val="020B0503020204020204"/>
    <w:charset w:val="86"/>
    <w:family w:val="swiss"/>
    <w:pitch w:val="default"/>
    <w:sig w:usb0="80000287" w:usb1="2A0F3C52" w:usb2="00000016" w:usb3="00000000" w:csb0="0004001F" w:csb1="00000000"/>
  </w:font>
  <w:font w:name="Courier New">
    <w:panose1 w:val="02070309020205020404"/>
    <w:charset w:val="00"/>
    <w:family w:val="auto"/>
    <w:pitch w:val="default"/>
    <w:sig w:usb0="00007A87" w:usb1="80000000" w:usb2="00000008" w:usb3="00000000" w:csb0="400001FF" w:csb1="FFFF0000"/>
  </w:font>
  <w:font w:name="微软雅黑">
    <w:panose1 w:val="020B0503020204020204"/>
    <w:charset w:val="86"/>
    <w:family w:val="modern"/>
    <w:pitch w:val="default"/>
    <w:sig w:usb0="80000287" w:usb1="2A0F3C52" w:usb2="00000016" w:usb3="00000000" w:csb0="0004001F" w:csb1="00000000"/>
  </w:font>
  <w:font w:name="微软雅黑">
    <w:panose1 w:val="020B0503020204020204"/>
    <w:charset w:val="86"/>
    <w:family w:val="roman"/>
    <w:pitch w:val="default"/>
    <w:sig w:usb0="80000287" w:usb1="2A0F3C52" w:usb2="00000016" w:usb3="00000000" w:csb0="0004001F" w:csb1="00000000"/>
  </w:font>
  <w:font w:name="微软雅黑">
    <w:panose1 w:val="020B0503020204020204"/>
    <w:charset w:val="86"/>
    <w:family w:val="decorative"/>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path/>
          <v:fill on="f" focussize="0,0"/>
          <v:stroke on="f" weight="0.5pt" joinstyle="miter"/>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9</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6"/>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01814942">
    <w:nsid w:val="3BB67B9E"/>
    <w:multiLevelType w:val="multilevel"/>
    <w:tmpl w:val="3BB67B9E"/>
    <w:lvl w:ilvl="0" w:tentative="1">
      <w:start w:val="4"/>
      <w:numFmt w:val="japaneseCounting"/>
      <w:lvlText w:val="%1、"/>
      <w:lvlJc w:val="left"/>
      <w:pPr>
        <w:ind w:left="1368" w:hanging="720"/>
      </w:pPr>
      <w:rPr>
        <w:rFonts w:hint="default"/>
      </w:rPr>
    </w:lvl>
    <w:lvl w:ilvl="1" w:tentative="1">
      <w:start w:val="1"/>
      <w:numFmt w:val="lowerLetter"/>
      <w:lvlText w:val="%2)"/>
      <w:lvlJc w:val="left"/>
      <w:pPr>
        <w:ind w:left="1488" w:hanging="420"/>
      </w:pPr>
    </w:lvl>
    <w:lvl w:ilvl="2" w:tentative="1">
      <w:start w:val="1"/>
      <w:numFmt w:val="lowerRoman"/>
      <w:lvlText w:val="%3."/>
      <w:lvlJc w:val="right"/>
      <w:pPr>
        <w:ind w:left="1908" w:hanging="420"/>
      </w:pPr>
    </w:lvl>
    <w:lvl w:ilvl="3" w:tentative="1">
      <w:start w:val="1"/>
      <w:numFmt w:val="decimal"/>
      <w:lvlText w:val="%4."/>
      <w:lvlJc w:val="left"/>
      <w:pPr>
        <w:ind w:left="2328" w:hanging="420"/>
      </w:pPr>
    </w:lvl>
    <w:lvl w:ilvl="4" w:tentative="1">
      <w:start w:val="1"/>
      <w:numFmt w:val="lowerLetter"/>
      <w:lvlText w:val="%5)"/>
      <w:lvlJc w:val="left"/>
      <w:pPr>
        <w:ind w:left="2748" w:hanging="420"/>
      </w:pPr>
    </w:lvl>
    <w:lvl w:ilvl="5" w:tentative="1">
      <w:start w:val="1"/>
      <w:numFmt w:val="lowerRoman"/>
      <w:lvlText w:val="%6."/>
      <w:lvlJc w:val="right"/>
      <w:pPr>
        <w:ind w:left="3168" w:hanging="420"/>
      </w:pPr>
    </w:lvl>
    <w:lvl w:ilvl="6" w:tentative="1">
      <w:start w:val="1"/>
      <w:numFmt w:val="decimal"/>
      <w:lvlText w:val="%7."/>
      <w:lvlJc w:val="left"/>
      <w:pPr>
        <w:ind w:left="3588" w:hanging="420"/>
      </w:pPr>
    </w:lvl>
    <w:lvl w:ilvl="7" w:tentative="1">
      <w:start w:val="1"/>
      <w:numFmt w:val="lowerLetter"/>
      <w:lvlText w:val="%8)"/>
      <w:lvlJc w:val="left"/>
      <w:pPr>
        <w:ind w:left="4008" w:hanging="420"/>
      </w:pPr>
    </w:lvl>
    <w:lvl w:ilvl="8" w:tentative="1">
      <w:start w:val="1"/>
      <w:numFmt w:val="lowerRoman"/>
      <w:lvlText w:val="%9."/>
      <w:lvlJc w:val="right"/>
      <w:pPr>
        <w:ind w:left="4428" w:hanging="420"/>
      </w:pPr>
    </w:lvl>
  </w:abstractNum>
  <w:num w:numId="1">
    <w:abstractNumId w:val="10018149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
  <w:rsids>
    <w:rsidRoot w:val="00CE0AAA"/>
    <w:rsid w:val="000D3E37"/>
    <w:rsid w:val="001C2397"/>
    <w:rsid w:val="0023675C"/>
    <w:rsid w:val="003731D5"/>
    <w:rsid w:val="00433E8B"/>
    <w:rsid w:val="00457674"/>
    <w:rsid w:val="004B3FDC"/>
    <w:rsid w:val="004D0450"/>
    <w:rsid w:val="004D6BB3"/>
    <w:rsid w:val="005E583B"/>
    <w:rsid w:val="00643988"/>
    <w:rsid w:val="00684785"/>
    <w:rsid w:val="006A5E85"/>
    <w:rsid w:val="00933963"/>
    <w:rsid w:val="00B46D19"/>
    <w:rsid w:val="00CE0249"/>
    <w:rsid w:val="00CE0AAA"/>
    <w:rsid w:val="00D46215"/>
    <w:rsid w:val="06162B67"/>
    <w:rsid w:val="06D50717"/>
    <w:rsid w:val="071408AF"/>
    <w:rsid w:val="0971450C"/>
    <w:rsid w:val="0B856175"/>
    <w:rsid w:val="118A2253"/>
    <w:rsid w:val="11E164E5"/>
    <w:rsid w:val="146C3610"/>
    <w:rsid w:val="1B566A66"/>
    <w:rsid w:val="1BB81089"/>
    <w:rsid w:val="1D1D63D2"/>
    <w:rsid w:val="1F682713"/>
    <w:rsid w:val="21510035"/>
    <w:rsid w:val="21BD5166"/>
    <w:rsid w:val="28D129A2"/>
    <w:rsid w:val="29120F71"/>
    <w:rsid w:val="298F4268"/>
    <w:rsid w:val="2A4370E4"/>
    <w:rsid w:val="2C6C546F"/>
    <w:rsid w:val="2E136AA5"/>
    <w:rsid w:val="31614F93"/>
    <w:rsid w:val="349C315B"/>
    <w:rsid w:val="36C450EA"/>
    <w:rsid w:val="375201D1"/>
    <w:rsid w:val="3CB44AA5"/>
    <w:rsid w:val="3D205459"/>
    <w:rsid w:val="3DB8304E"/>
    <w:rsid w:val="41891B15"/>
    <w:rsid w:val="41AA4248"/>
    <w:rsid w:val="433B14DC"/>
    <w:rsid w:val="441433BD"/>
    <w:rsid w:val="46EB2B66"/>
    <w:rsid w:val="471D644E"/>
    <w:rsid w:val="47380A67"/>
    <w:rsid w:val="481C0CDA"/>
    <w:rsid w:val="48D40488"/>
    <w:rsid w:val="48F467BF"/>
    <w:rsid w:val="4A9301E4"/>
    <w:rsid w:val="4ABD162D"/>
    <w:rsid w:val="4C6E0FF4"/>
    <w:rsid w:val="4D811B06"/>
    <w:rsid w:val="4D9E38E4"/>
    <w:rsid w:val="4E21063A"/>
    <w:rsid w:val="4E6D2CB8"/>
    <w:rsid w:val="519B2E6F"/>
    <w:rsid w:val="52BF2FD2"/>
    <w:rsid w:val="52EB3A96"/>
    <w:rsid w:val="53B931EA"/>
    <w:rsid w:val="54AE5ED0"/>
    <w:rsid w:val="54FE5A7F"/>
    <w:rsid w:val="554B00FD"/>
    <w:rsid w:val="59522196"/>
    <w:rsid w:val="59BE2B4A"/>
    <w:rsid w:val="5A4A619F"/>
    <w:rsid w:val="5B1B5005"/>
    <w:rsid w:val="5B705D94"/>
    <w:rsid w:val="5B7C3DA5"/>
    <w:rsid w:val="5C5F7C1B"/>
    <w:rsid w:val="60C93F57"/>
    <w:rsid w:val="618C1A96"/>
    <w:rsid w:val="6270558C"/>
    <w:rsid w:val="63E044E9"/>
    <w:rsid w:val="64426B0C"/>
    <w:rsid w:val="64BB0F92"/>
    <w:rsid w:val="653B6D24"/>
    <w:rsid w:val="65474D35"/>
    <w:rsid w:val="6D293FA7"/>
    <w:rsid w:val="72617A36"/>
    <w:rsid w:val="737A5649"/>
    <w:rsid w:val="75E605FD"/>
    <w:rsid w:val="79E34305"/>
    <w:rsid w:val="7D3B0B84"/>
    <w:rsid w:val="7DE91FA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4">
    <w:name w:val="heading 5"/>
    <w:basedOn w:val="1"/>
    <w:next w:val="1"/>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8">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5">
    <w:name w:val="footer"/>
    <w:basedOn w:val="1"/>
    <w:link w:val="16"/>
    <w:qFormat/>
    <w:uiPriority w:val="0"/>
    <w:pPr>
      <w:tabs>
        <w:tab w:val="center" w:pos="4153"/>
        <w:tab w:val="right" w:pos="8306"/>
      </w:tabs>
      <w:snapToGrid w:val="0"/>
      <w:jc w:val="left"/>
    </w:pPr>
    <w:rPr>
      <w:sz w:val="18"/>
    </w:rPr>
  </w:style>
  <w:style w:type="paragraph" w:styleId="6">
    <w:name w:val="header"/>
    <w:basedOn w:val="1"/>
    <w:link w:val="1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3">
    <w:name w:val="列出段落1"/>
    <w:basedOn w:val="1"/>
    <w:qFormat/>
    <w:uiPriority w:val="34"/>
    <w:pPr>
      <w:ind w:firstLine="420" w:firstLineChars="200"/>
    </w:pPr>
  </w:style>
  <w:style w:type="paragraph" w:customStyle="1" w:styleId="14">
    <w:name w:val="列出段落2"/>
    <w:basedOn w:val="1"/>
    <w:qFormat/>
    <w:uiPriority w:val="99"/>
    <w:pPr>
      <w:ind w:firstLine="420" w:firstLineChars="200"/>
    </w:pPr>
  </w:style>
  <w:style w:type="character" w:customStyle="1" w:styleId="15">
    <w:name w:val="页眉 Char"/>
    <w:basedOn w:val="8"/>
    <w:link w:val="6"/>
    <w:qFormat/>
    <w:uiPriority w:val="0"/>
    <w:rPr>
      <w:rFonts w:asciiTheme="minorHAnsi" w:hAnsiTheme="minorHAnsi" w:eastAsiaTheme="minorEastAsia" w:cstheme="minorBidi"/>
      <w:kern w:val="2"/>
      <w:sz w:val="18"/>
      <w:szCs w:val="24"/>
    </w:rPr>
  </w:style>
  <w:style w:type="character" w:customStyle="1" w:styleId="16">
    <w:name w:val="页脚 Char"/>
    <w:basedOn w:val="8"/>
    <w:link w:val="5"/>
    <w:qFormat/>
    <w:uiPriority w:val="0"/>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D95742-9DE6-484F-B28B-41F1E28FA176}">
  <ds:schemaRefs/>
</ds:datastoreItem>
</file>

<file path=docProps/app.xml><?xml version="1.0" encoding="utf-8"?>
<Properties xmlns="http://schemas.openxmlformats.org/officeDocument/2006/extended-properties" xmlns:vt="http://schemas.openxmlformats.org/officeDocument/2006/docPropsVTypes">
  <Template>Normal.dotm</Template>
  <Company>http://www.diyxp.net</Company>
  <Pages>11</Pages>
  <Words>4383</Words>
  <Characters>353</Characters>
  <Lines>2</Lines>
  <Paragraphs>9</Paragraphs>
  <ScaleCrop>false</ScaleCrop>
  <LinksUpToDate>false</LinksUpToDate>
  <CharactersWithSpaces>4727</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2017-04-27T00:35:00Z</cp:lastPrinted>
  <dcterms:modified xsi:type="dcterms:W3CDTF">2017-04-27T07:39:10Z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