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68F" w:rsidRPr="00E85C03" w:rsidRDefault="00A7768F" w:rsidP="00A7768F">
      <w:pPr>
        <w:rPr>
          <w:rFonts w:ascii="华文中宋" w:eastAsia="华文中宋" w:hAnsi="华文中宋"/>
          <w:sz w:val="30"/>
          <w:szCs w:val="30"/>
        </w:rPr>
      </w:pPr>
      <w:r w:rsidRPr="00E85C03">
        <w:rPr>
          <w:rFonts w:ascii="华文中宋" w:eastAsia="华文中宋" w:hAnsi="华文中宋"/>
          <w:sz w:val="30"/>
          <w:szCs w:val="30"/>
        </w:rPr>
        <w:t>附件</w:t>
      </w:r>
      <w:r w:rsidRPr="00E85C03">
        <w:rPr>
          <w:rFonts w:ascii="华文中宋" w:eastAsia="华文中宋" w:hAnsi="华文中宋" w:hint="eastAsia"/>
          <w:sz w:val="30"/>
          <w:szCs w:val="30"/>
        </w:rPr>
        <w:t>：</w:t>
      </w:r>
    </w:p>
    <w:p w:rsidR="00A7768F" w:rsidRDefault="00A7768F" w:rsidP="00A7768F">
      <w:pPr>
        <w:jc w:val="center"/>
        <w:rPr>
          <w:rFonts w:ascii="华文中宋" w:eastAsia="华文中宋" w:hAnsi="华文中宋"/>
          <w:sz w:val="36"/>
          <w:szCs w:val="36"/>
        </w:rPr>
      </w:pPr>
      <w:bookmarkStart w:id="0" w:name="_GoBack"/>
      <w:r w:rsidRPr="00320717">
        <w:rPr>
          <w:rFonts w:ascii="华文中宋" w:eastAsia="华文中宋" w:hAnsi="华文中宋" w:hint="eastAsia"/>
          <w:sz w:val="36"/>
          <w:szCs w:val="36"/>
        </w:rPr>
        <w:t>吉林大学201</w:t>
      </w:r>
      <w:r>
        <w:rPr>
          <w:rFonts w:ascii="华文中宋" w:eastAsia="华文中宋" w:hAnsi="华文中宋"/>
          <w:sz w:val="36"/>
          <w:szCs w:val="36"/>
        </w:rPr>
        <w:t>7</w:t>
      </w:r>
      <w:r w:rsidRPr="00320717">
        <w:rPr>
          <w:rFonts w:ascii="华文中宋" w:eastAsia="华文中宋" w:hAnsi="华文中宋" w:hint="eastAsia"/>
          <w:sz w:val="36"/>
          <w:szCs w:val="36"/>
        </w:rPr>
        <w:t>年学生工作</w:t>
      </w:r>
      <w:r>
        <w:rPr>
          <w:rFonts w:ascii="华文中宋" w:eastAsia="华文中宋" w:hAnsi="华文中宋" w:hint="eastAsia"/>
          <w:sz w:val="36"/>
          <w:szCs w:val="36"/>
        </w:rPr>
        <w:t>会议</w:t>
      </w:r>
      <w:r w:rsidRPr="00320717">
        <w:rPr>
          <w:rFonts w:ascii="华文中宋" w:eastAsia="华文中宋" w:hAnsi="华文中宋" w:hint="eastAsia"/>
          <w:sz w:val="36"/>
          <w:szCs w:val="36"/>
        </w:rPr>
        <w:t>日程安排</w:t>
      </w:r>
    </w:p>
    <w:bookmarkEnd w:id="0"/>
    <w:p w:rsidR="00A7768F" w:rsidRPr="00320717" w:rsidRDefault="00A7768F" w:rsidP="00A7768F">
      <w:pPr>
        <w:jc w:val="center"/>
        <w:rPr>
          <w:rFonts w:ascii="华文中宋" w:eastAsia="华文中宋" w:hAnsi="华文中宋"/>
          <w:sz w:val="36"/>
          <w:szCs w:val="36"/>
        </w:rPr>
      </w:pPr>
    </w:p>
    <w:tbl>
      <w:tblPr>
        <w:tblStyle w:val="a7"/>
        <w:tblW w:w="9219" w:type="dxa"/>
        <w:jc w:val="center"/>
        <w:tblLayout w:type="fixed"/>
        <w:tblLook w:val="04A0" w:firstRow="1" w:lastRow="0" w:firstColumn="1" w:lastColumn="0" w:noHBand="0" w:noVBand="1"/>
      </w:tblPr>
      <w:tblGrid>
        <w:gridCol w:w="1555"/>
        <w:gridCol w:w="567"/>
        <w:gridCol w:w="992"/>
        <w:gridCol w:w="4961"/>
        <w:gridCol w:w="1144"/>
      </w:tblGrid>
      <w:tr w:rsidR="00A7768F" w:rsidRPr="00A8742A" w:rsidTr="00A7768F">
        <w:trPr>
          <w:jc w:val="center"/>
        </w:trPr>
        <w:tc>
          <w:tcPr>
            <w:tcW w:w="3114" w:type="dxa"/>
            <w:gridSpan w:val="3"/>
            <w:vAlign w:val="center"/>
          </w:tcPr>
          <w:p w:rsidR="00A7768F" w:rsidRPr="00320717" w:rsidRDefault="00A7768F" w:rsidP="00E73D10">
            <w:pPr>
              <w:adjustRightInd w:val="0"/>
              <w:snapToGrid w:val="0"/>
              <w:spacing w:beforeLines="50" w:before="156" w:line="312" w:lineRule="auto"/>
              <w:jc w:val="center"/>
              <w:rPr>
                <w:rFonts w:ascii="黑体" w:eastAsia="黑体" w:hAnsi="黑体"/>
                <w:sz w:val="30"/>
                <w:szCs w:val="30"/>
              </w:rPr>
            </w:pPr>
            <w:r w:rsidRPr="00320717">
              <w:rPr>
                <w:rFonts w:ascii="黑体" w:eastAsia="黑体" w:hAnsi="黑体" w:hint="eastAsia"/>
                <w:sz w:val="30"/>
                <w:szCs w:val="30"/>
              </w:rPr>
              <w:t>时间</w:t>
            </w:r>
          </w:p>
        </w:tc>
        <w:tc>
          <w:tcPr>
            <w:tcW w:w="4961" w:type="dxa"/>
            <w:vAlign w:val="center"/>
          </w:tcPr>
          <w:p w:rsidR="00A7768F" w:rsidRPr="00320717" w:rsidRDefault="00A7768F" w:rsidP="00E73D10">
            <w:pPr>
              <w:adjustRightInd w:val="0"/>
              <w:snapToGrid w:val="0"/>
              <w:spacing w:beforeLines="50" w:before="156" w:line="312" w:lineRule="auto"/>
              <w:jc w:val="center"/>
              <w:rPr>
                <w:rFonts w:ascii="黑体" w:eastAsia="黑体" w:hAnsi="黑体"/>
                <w:sz w:val="30"/>
                <w:szCs w:val="30"/>
              </w:rPr>
            </w:pPr>
            <w:r w:rsidRPr="00320717">
              <w:rPr>
                <w:rFonts w:ascii="黑体" w:eastAsia="黑体" w:hAnsi="黑体" w:hint="eastAsia"/>
                <w:sz w:val="30"/>
                <w:szCs w:val="30"/>
              </w:rPr>
              <w:t>内容</w:t>
            </w:r>
          </w:p>
        </w:tc>
        <w:tc>
          <w:tcPr>
            <w:tcW w:w="1144" w:type="dxa"/>
            <w:vAlign w:val="center"/>
          </w:tcPr>
          <w:p w:rsidR="00A7768F" w:rsidRPr="00320717" w:rsidRDefault="00A7768F" w:rsidP="00E73D10">
            <w:pPr>
              <w:adjustRightInd w:val="0"/>
              <w:snapToGrid w:val="0"/>
              <w:spacing w:beforeLines="50" w:before="156" w:line="312" w:lineRule="auto"/>
              <w:jc w:val="center"/>
              <w:rPr>
                <w:rFonts w:ascii="黑体" w:eastAsia="黑体" w:hAnsi="黑体"/>
                <w:sz w:val="30"/>
                <w:szCs w:val="30"/>
              </w:rPr>
            </w:pPr>
            <w:r w:rsidRPr="00320717">
              <w:rPr>
                <w:rFonts w:ascii="黑体" w:eastAsia="黑体" w:hAnsi="黑体" w:hint="eastAsia"/>
                <w:sz w:val="30"/>
                <w:szCs w:val="30"/>
              </w:rPr>
              <w:t>地点</w:t>
            </w:r>
          </w:p>
        </w:tc>
      </w:tr>
      <w:tr w:rsidR="00A7768F" w:rsidRPr="00A8742A" w:rsidTr="00A7768F">
        <w:trPr>
          <w:trHeight w:val="6943"/>
          <w:jc w:val="center"/>
        </w:trPr>
        <w:tc>
          <w:tcPr>
            <w:tcW w:w="1555" w:type="dxa"/>
            <w:vMerge w:val="restart"/>
            <w:vAlign w:val="center"/>
          </w:tcPr>
          <w:p w:rsidR="00A7768F" w:rsidRPr="00F86FFB" w:rsidRDefault="00A7768F" w:rsidP="00E73D10">
            <w:pPr>
              <w:adjustRightInd w:val="0"/>
              <w:snapToGrid w:val="0"/>
              <w:spacing w:before="50" w:line="312" w:lineRule="auto"/>
              <w:jc w:val="center"/>
              <w:rPr>
                <w:rFonts w:ascii="仿宋_GB2312" w:eastAsia="仿宋_GB2312" w:hAnsiTheme="minorEastAsia"/>
                <w:sz w:val="24"/>
                <w:szCs w:val="24"/>
              </w:rPr>
            </w:pPr>
            <w:r w:rsidRPr="00F86FFB">
              <w:rPr>
                <w:rFonts w:ascii="仿宋_GB2312" w:eastAsia="仿宋_GB2312" w:hAnsiTheme="minorEastAsia"/>
                <w:sz w:val="24"/>
                <w:szCs w:val="24"/>
              </w:rPr>
              <w:t>2017年</w:t>
            </w:r>
            <w:r w:rsidRPr="00F86FFB">
              <w:rPr>
                <w:rFonts w:ascii="仿宋_GB2312" w:eastAsia="仿宋_GB2312" w:hAnsiTheme="minorEastAsia" w:hint="eastAsia"/>
                <w:sz w:val="24"/>
                <w:szCs w:val="24"/>
              </w:rPr>
              <w:t>4月1</w:t>
            </w:r>
            <w:r w:rsidRPr="00F86FFB">
              <w:rPr>
                <w:rFonts w:ascii="仿宋_GB2312" w:eastAsia="仿宋_GB2312" w:hAnsiTheme="minorEastAsia"/>
                <w:sz w:val="24"/>
                <w:szCs w:val="24"/>
              </w:rPr>
              <w:t>4</w:t>
            </w:r>
            <w:r w:rsidRPr="00F86FFB">
              <w:rPr>
                <w:rFonts w:ascii="仿宋_GB2312" w:eastAsia="仿宋_GB2312" w:hAnsiTheme="minorEastAsia" w:hint="eastAsia"/>
                <w:sz w:val="24"/>
                <w:szCs w:val="24"/>
              </w:rPr>
              <w:t>日</w:t>
            </w:r>
          </w:p>
          <w:p w:rsidR="00A7768F" w:rsidRPr="00F86FFB" w:rsidRDefault="00A7768F" w:rsidP="00E73D10">
            <w:pPr>
              <w:adjustRightInd w:val="0"/>
              <w:snapToGrid w:val="0"/>
              <w:spacing w:before="50" w:line="312" w:lineRule="auto"/>
              <w:jc w:val="center"/>
              <w:rPr>
                <w:rFonts w:ascii="仿宋_GB2312" w:eastAsia="仿宋_GB2312" w:hAnsiTheme="minorEastAsia"/>
                <w:sz w:val="24"/>
                <w:szCs w:val="24"/>
              </w:rPr>
            </w:pPr>
            <w:r w:rsidRPr="00F86FFB">
              <w:rPr>
                <w:rFonts w:ascii="仿宋_GB2312" w:eastAsia="仿宋_GB2312" w:hAnsiTheme="minorEastAsia" w:hint="eastAsia"/>
                <w:sz w:val="24"/>
                <w:szCs w:val="24"/>
              </w:rPr>
              <w:t>（星期五）</w:t>
            </w:r>
          </w:p>
        </w:tc>
        <w:tc>
          <w:tcPr>
            <w:tcW w:w="567" w:type="dxa"/>
            <w:vAlign w:val="center"/>
          </w:tcPr>
          <w:p w:rsidR="00A7768F" w:rsidRPr="00F86FFB" w:rsidRDefault="00A7768F" w:rsidP="00E73D10">
            <w:pPr>
              <w:adjustRightInd w:val="0"/>
              <w:snapToGrid w:val="0"/>
              <w:spacing w:before="50" w:line="312" w:lineRule="auto"/>
              <w:jc w:val="center"/>
              <w:rPr>
                <w:rFonts w:ascii="仿宋_GB2312" w:eastAsia="仿宋_GB2312" w:hAnsiTheme="minorEastAsia"/>
                <w:sz w:val="24"/>
                <w:szCs w:val="24"/>
              </w:rPr>
            </w:pPr>
            <w:r w:rsidRPr="00F86FFB">
              <w:rPr>
                <w:rFonts w:ascii="仿宋_GB2312" w:eastAsia="仿宋_GB2312" w:hAnsiTheme="minorEastAsia" w:hint="eastAsia"/>
                <w:sz w:val="24"/>
                <w:szCs w:val="24"/>
              </w:rPr>
              <w:t>上午</w:t>
            </w:r>
          </w:p>
        </w:tc>
        <w:tc>
          <w:tcPr>
            <w:tcW w:w="992" w:type="dxa"/>
            <w:vAlign w:val="center"/>
          </w:tcPr>
          <w:p w:rsidR="00A7768F" w:rsidRPr="00F86FFB" w:rsidRDefault="00A7768F" w:rsidP="00E73D10">
            <w:pPr>
              <w:adjustRightInd w:val="0"/>
              <w:snapToGrid w:val="0"/>
              <w:spacing w:before="50" w:line="312" w:lineRule="auto"/>
              <w:jc w:val="center"/>
              <w:rPr>
                <w:rFonts w:ascii="仿宋_GB2312" w:eastAsia="仿宋_GB2312" w:hAnsiTheme="minorEastAsia"/>
                <w:sz w:val="24"/>
                <w:szCs w:val="24"/>
              </w:rPr>
            </w:pPr>
            <w:r w:rsidRPr="00F86FFB">
              <w:rPr>
                <w:rFonts w:ascii="仿宋_GB2312" w:eastAsia="仿宋_GB2312" w:hAnsiTheme="minorEastAsia" w:hint="eastAsia"/>
                <w:sz w:val="24"/>
                <w:szCs w:val="24"/>
              </w:rPr>
              <w:t>0</w:t>
            </w:r>
            <w:r w:rsidRPr="00F86FFB">
              <w:rPr>
                <w:rFonts w:ascii="仿宋_GB2312" w:eastAsia="仿宋_GB2312" w:hAnsiTheme="minorEastAsia"/>
                <w:sz w:val="24"/>
                <w:szCs w:val="24"/>
              </w:rPr>
              <w:t>9</w:t>
            </w:r>
            <w:r w:rsidRPr="00F86FFB">
              <w:rPr>
                <w:rFonts w:ascii="仿宋_GB2312" w:eastAsia="仿宋_GB2312" w:hAnsiTheme="minorEastAsia" w:hint="eastAsia"/>
                <w:sz w:val="24"/>
                <w:szCs w:val="24"/>
              </w:rPr>
              <w:t>:</w:t>
            </w:r>
            <w:r>
              <w:rPr>
                <w:rFonts w:ascii="仿宋_GB2312" w:eastAsia="仿宋_GB2312" w:hAnsiTheme="minorEastAsia"/>
                <w:sz w:val="24"/>
                <w:szCs w:val="24"/>
              </w:rPr>
              <w:t>3</w:t>
            </w:r>
            <w:r w:rsidRPr="00F86FFB">
              <w:rPr>
                <w:rFonts w:ascii="仿宋_GB2312" w:eastAsia="仿宋_GB2312" w:hAnsiTheme="minorEastAsia" w:hint="eastAsia"/>
                <w:sz w:val="24"/>
                <w:szCs w:val="24"/>
              </w:rPr>
              <w:t>0-</w:t>
            </w:r>
            <w:r w:rsidRPr="00F86FFB">
              <w:rPr>
                <w:rFonts w:ascii="仿宋_GB2312" w:eastAsia="仿宋_GB2312" w:hAnsiTheme="minorEastAsia"/>
                <w:sz w:val="24"/>
                <w:szCs w:val="24"/>
              </w:rPr>
              <w:t>11</w:t>
            </w:r>
            <w:r w:rsidRPr="00F86FFB">
              <w:rPr>
                <w:rFonts w:ascii="仿宋_GB2312" w:eastAsia="仿宋_GB2312" w:hAnsiTheme="minorEastAsia" w:hint="eastAsia"/>
                <w:sz w:val="24"/>
                <w:szCs w:val="24"/>
              </w:rPr>
              <w:t>:</w:t>
            </w:r>
            <w:r>
              <w:rPr>
                <w:rFonts w:ascii="仿宋_GB2312" w:eastAsia="仿宋_GB2312" w:hAnsiTheme="minorEastAsia"/>
                <w:sz w:val="24"/>
                <w:szCs w:val="24"/>
              </w:rPr>
              <w:t>3</w:t>
            </w:r>
            <w:r w:rsidRPr="00F86FFB">
              <w:rPr>
                <w:rFonts w:ascii="仿宋_GB2312" w:eastAsia="仿宋_GB2312" w:hAnsiTheme="minorEastAsia"/>
                <w:sz w:val="24"/>
                <w:szCs w:val="24"/>
              </w:rPr>
              <w:t>0</w:t>
            </w:r>
          </w:p>
        </w:tc>
        <w:tc>
          <w:tcPr>
            <w:tcW w:w="4961" w:type="dxa"/>
            <w:vAlign w:val="center"/>
          </w:tcPr>
          <w:p w:rsidR="00A7768F" w:rsidRDefault="00A7768F" w:rsidP="00E73D10">
            <w:pPr>
              <w:adjustRightInd w:val="0"/>
              <w:snapToGrid w:val="0"/>
              <w:spacing w:before="50" w:line="360" w:lineRule="auto"/>
              <w:jc w:val="left"/>
              <w:rPr>
                <w:rFonts w:ascii="仿宋_GB2312" w:eastAsia="仿宋_GB2312" w:hAnsiTheme="minorEastAsia"/>
                <w:sz w:val="24"/>
                <w:szCs w:val="24"/>
              </w:rPr>
            </w:pPr>
            <w:r w:rsidRPr="00F86FFB">
              <w:rPr>
                <w:rFonts w:ascii="仿宋_GB2312" w:eastAsia="仿宋_GB2312" w:hAnsiTheme="minorEastAsia" w:hint="eastAsia"/>
                <w:sz w:val="24"/>
                <w:szCs w:val="24"/>
              </w:rPr>
              <w:t>主持人：党委副书记</w:t>
            </w:r>
            <w:r>
              <w:rPr>
                <w:rFonts w:ascii="仿宋_GB2312" w:eastAsia="仿宋_GB2312" w:hAnsiTheme="minorEastAsia" w:hint="eastAsia"/>
                <w:sz w:val="24"/>
                <w:szCs w:val="24"/>
              </w:rPr>
              <w:t xml:space="preserve">  冯正玉</w:t>
            </w:r>
          </w:p>
          <w:p w:rsidR="00A7768F" w:rsidRPr="00F86FFB" w:rsidRDefault="00A7768F" w:rsidP="00E73D10">
            <w:pPr>
              <w:adjustRightInd w:val="0"/>
              <w:snapToGrid w:val="0"/>
              <w:spacing w:before="50" w:line="360" w:lineRule="auto"/>
              <w:jc w:val="left"/>
              <w:rPr>
                <w:rFonts w:ascii="仿宋_GB2312" w:eastAsia="仿宋_GB2312" w:hAnsiTheme="minorEastAsia"/>
                <w:sz w:val="24"/>
                <w:szCs w:val="24"/>
              </w:rPr>
            </w:pPr>
          </w:p>
          <w:p w:rsidR="00A7768F" w:rsidRPr="00F86FFB" w:rsidRDefault="00A7768F" w:rsidP="00E73D10">
            <w:pPr>
              <w:adjustRightInd w:val="0"/>
              <w:snapToGrid w:val="0"/>
              <w:spacing w:before="50" w:line="360" w:lineRule="auto"/>
              <w:jc w:val="left"/>
              <w:rPr>
                <w:rFonts w:ascii="仿宋_GB2312" w:eastAsia="仿宋_GB2312" w:hAnsiTheme="minorEastAsia"/>
                <w:sz w:val="24"/>
                <w:szCs w:val="24"/>
              </w:rPr>
            </w:pPr>
            <w:r w:rsidRPr="00F86FFB">
              <w:rPr>
                <w:rFonts w:ascii="仿宋_GB2312" w:eastAsia="仿宋_GB2312" w:hAnsi="黑体"/>
                <w:sz w:val="24"/>
                <w:szCs w:val="24"/>
              </w:rPr>
              <w:t>1.</w:t>
            </w:r>
            <w:r>
              <w:rPr>
                <w:rFonts w:ascii="仿宋_GB2312" w:eastAsia="仿宋_GB2312" w:hAnsi="黑体" w:hint="eastAsia"/>
                <w:sz w:val="24"/>
                <w:szCs w:val="24"/>
              </w:rPr>
              <w:t>学生工作部、研究生工作部</w:t>
            </w:r>
            <w:r w:rsidRPr="00F86FFB">
              <w:rPr>
                <w:rFonts w:ascii="仿宋_GB2312" w:eastAsia="仿宋_GB2312" w:hAnsiTheme="minorEastAsia" w:hint="eastAsia"/>
                <w:sz w:val="24"/>
                <w:szCs w:val="24"/>
              </w:rPr>
              <w:t>、团委、</w:t>
            </w:r>
            <w:r w:rsidRPr="00D13393">
              <w:rPr>
                <w:rFonts w:ascii="仿宋_GB2312" w:eastAsia="仿宋_GB2312" w:hAnsiTheme="minorEastAsia" w:hint="eastAsia"/>
                <w:sz w:val="24"/>
                <w:szCs w:val="24"/>
              </w:rPr>
              <w:t>学生心理健康指导中心、学生就业创业指导与服务中心</w:t>
            </w:r>
            <w:r w:rsidRPr="00F86FFB">
              <w:rPr>
                <w:rFonts w:ascii="仿宋_GB2312" w:eastAsia="仿宋_GB2312" w:hAnsiTheme="minorEastAsia" w:hint="eastAsia"/>
                <w:sz w:val="24"/>
                <w:szCs w:val="24"/>
              </w:rPr>
              <w:t>等5个部门结合学校印发</w:t>
            </w:r>
            <w:r>
              <w:rPr>
                <w:rFonts w:ascii="仿宋_GB2312" w:eastAsia="仿宋_GB2312" w:hAnsiTheme="minorEastAsia" w:hint="eastAsia"/>
                <w:sz w:val="24"/>
                <w:szCs w:val="24"/>
              </w:rPr>
              <w:t>的</w:t>
            </w:r>
            <w:r w:rsidRPr="00D13393">
              <w:rPr>
                <w:rFonts w:ascii="仿宋_GB2312" w:eastAsia="仿宋_GB2312" w:hAnsiTheme="minorEastAsia" w:hint="eastAsia"/>
                <w:sz w:val="24"/>
                <w:szCs w:val="24"/>
              </w:rPr>
              <w:t>《吉林大学关于加强和改进新形势下本科学生思想政治教育工作实施方案》和《吉林大学关于加强和改进新形势下研究生思想政治工作实施方案》</w:t>
            </w:r>
            <w:r w:rsidRPr="00F86FFB">
              <w:rPr>
                <w:rFonts w:ascii="仿宋_GB2312" w:eastAsia="仿宋_GB2312" w:hAnsiTheme="minorEastAsia" w:hint="eastAsia"/>
                <w:sz w:val="24"/>
                <w:szCs w:val="24"/>
              </w:rPr>
              <w:t>分别作工作部署（每人15分钟）；</w:t>
            </w:r>
          </w:p>
          <w:p w:rsidR="00A7768F" w:rsidRPr="00F86FFB" w:rsidRDefault="00A7768F" w:rsidP="00E73D10">
            <w:pPr>
              <w:adjustRightInd w:val="0"/>
              <w:snapToGrid w:val="0"/>
              <w:spacing w:before="50" w:line="360" w:lineRule="auto"/>
              <w:jc w:val="left"/>
              <w:rPr>
                <w:rFonts w:ascii="仿宋_GB2312" w:eastAsia="仿宋_GB2312" w:hAnsi="黑体"/>
                <w:sz w:val="24"/>
                <w:szCs w:val="24"/>
              </w:rPr>
            </w:pPr>
            <w:r w:rsidRPr="00F86FFB">
              <w:rPr>
                <w:rFonts w:ascii="仿宋_GB2312" w:eastAsia="仿宋_GB2312" w:hAnsiTheme="minorEastAsia"/>
                <w:sz w:val="24"/>
                <w:szCs w:val="24"/>
              </w:rPr>
              <w:t>2</w:t>
            </w:r>
            <w:r w:rsidRPr="00F86FFB">
              <w:rPr>
                <w:rFonts w:ascii="仿宋_GB2312" w:eastAsia="仿宋_GB2312" w:hAnsiTheme="minorEastAsia" w:hint="eastAsia"/>
                <w:sz w:val="24"/>
                <w:szCs w:val="24"/>
              </w:rPr>
              <w:t>.副校长张向东同志宣读《关于成立吉林大学学生工作委员会的决定》</w:t>
            </w:r>
            <w:r w:rsidRPr="00F86FFB">
              <w:rPr>
                <w:rFonts w:ascii="仿宋_GB2312" w:eastAsia="仿宋_GB2312" w:hAnsi="黑体" w:hint="eastAsia"/>
                <w:sz w:val="24"/>
                <w:szCs w:val="24"/>
              </w:rPr>
              <w:t>；</w:t>
            </w:r>
          </w:p>
          <w:p w:rsidR="00A7768F" w:rsidRPr="00F86FFB" w:rsidRDefault="00A7768F" w:rsidP="00E73D10">
            <w:pPr>
              <w:adjustRightInd w:val="0"/>
              <w:snapToGrid w:val="0"/>
              <w:spacing w:before="50" w:line="360" w:lineRule="auto"/>
              <w:jc w:val="left"/>
              <w:rPr>
                <w:rFonts w:ascii="仿宋_GB2312" w:eastAsia="仿宋_GB2312" w:hAnsi="黑体"/>
                <w:sz w:val="24"/>
                <w:szCs w:val="24"/>
              </w:rPr>
            </w:pPr>
            <w:r w:rsidRPr="00F86FFB">
              <w:rPr>
                <w:rFonts w:ascii="仿宋_GB2312" w:eastAsia="仿宋_GB2312" w:hAnsi="黑体"/>
                <w:sz w:val="24"/>
                <w:szCs w:val="24"/>
              </w:rPr>
              <w:t>3.</w:t>
            </w:r>
            <w:r w:rsidRPr="00F86FFB">
              <w:rPr>
                <w:rFonts w:ascii="仿宋_GB2312" w:eastAsia="仿宋_GB2312" w:hAnsi="黑体" w:hint="eastAsia"/>
                <w:sz w:val="24"/>
                <w:szCs w:val="24"/>
              </w:rPr>
              <w:t>常务副校长、</w:t>
            </w:r>
            <w:r>
              <w:rPr>
                <w:rFonts w:ascii="仿宋_GB2312" w:eastAsia="仿宋_GB2312" w:hAnsi="黑体" w:hint="eastAsia"/>
                <w:sz w:val="24"/>
                <w:szCs w:val="24"/>
              </w:rPr>
              <w:t>学生工作委员会</w:t>
            </w:r>
            <w:r w:rsidRPr="00F86FFB">
              <w:rPr>
                <w:rFonts w:ascii="仿宋_GB2312" w:eastAsia="仿宋_GB2312" w:hAnsi="黑体" w:hint="eastAsia"/>
                <w:sz w:val="24"/>
                <w:szCs w:val="24"/>
              </w:rPr>
              <w:t>主任陈岗同志讲话；</w:t>
            </w:r>
          </w:p>
        </w:tc>
        <w:tc>
          <w:tcPr>
            <w:tcW w:w="1144" w:type="dxa"/>
            <w:vAlign w:val="center"/>
          </w:tcPr>
          <w:p w:rsidR="00A7768F" w:rsidRPr="00F86FFB" w:rsidRDefault="00A7768F" w:rsidP="00E73D10">
            <w:pPr>
              <w:adjustRightInd w:val="0"/>
              <w:snapToGrid w:val="0"/>
              <w:spacing w:line="360" w:lineRule="auto"/>
              <w:jc w:val="center"/>
              <w:rPr>
                <w:rFonts w:ascii="仿宋_GB2312" w:eastAsia="仿宋_GB2312" w:hAnsiTheme="minorEastAsia"/>
                <w:sz w:val="24"/>
                <w:szCs w:val="24"/>
              </w:rPr>
            </w:pPr>
            <w:r w:rsidRPr="00F86FFB">
              <w:rPr>
                <w:rFonts w:ascii="仿宋_GB2312" w:eastAsia="仿宋_GB2312" w:hAnsiTheme="minorEastAsia"/>
                <w:sz w:val="24"/>
                <w:szCs w:val="24"/>
              </w:rPr>
              <w:t>东荣会议中心报告厅</w:t>
            </w:r>
          </w:p>
        </w:tc>
      </w:tr>
      <w:tr w:rsidR="00A7768F" w:rsidRPr="00A8742A" w:rsidTr="00A7768F">
        <w:trPr>
          <w:trHeight w:val="3244"/>
          <w:jc w:val="center"/>
        </w:trPr>
        <w:tc>
          <w:tcPr>
            <w:tcW w:w="1555" w:type="dxa"/>
            <w:vMerge/>
            <w:vAlign w:val="center"/>
          </w:tcPr>
          <w:p w:rsidR="00A7768F" w:rsidRPr="00F86FFB" w:rsidRDefault="00A7768F" w:rsidP="00E73D10">
            <w:pPr>
              <w:adjustRightInd w:val="0"/>
              <w:snapToGrid w:val="0"/>
              <w:spacing w:before="50" w:line="312" w:lineRule="auto"/>
              <w:jc w:val="center"/>
              <w:rPr>
                <w:rFonts w:ascii="仿宋_GB2312" w:eastAsia="仿宋_GB2312" w:hAnsiTheme="minorEastAsia"/>
                <w:sz w:val="24"/>
                <w:szCs w:val="24"/>
              </w:rPr>
            </w:pPr>
          </w:p>
        </w:tc>
        <w:tc>
          <w:tcPr>
            <w:tcW w:w="567" w:type="dxa"/>
            <w:vAlign w:val="center"/>
          </w:tcPr>
          <w:p w:rsidR="00A7768F" w:rsidRPr="00F86FFB" w:rsidRDefault="00A7768F" w:rsidP="00E73D10">
            <w:pPr>
              <w:adjustRightInd w:val="0"/>
              <w:snapToGrid w:val="0"/>
              <w:spacing w:before="50" w:line="312" w:lineRule="auto"/>
              <w:jc w:val="center"/>
              <w:rPr>
                <w:rFonts w:ascii="仿宋_GB2312" w:eastAsia="仿宋_GB2312" w:hAnsiTheme="minorEastAsia"/>
                <w:sz w:val="24"/>
                <w:szCs w:val="24"/>
              </w:rPr>
            </w:pPr>
            <w:r w:rsidRPr="00F86FFB">
              <w:rPr>
                <w:rFonts w:ascii="仿宋_GB2312" w:eastAsia="仿宋_GB2312" w:hAnsiTheme="minorEastAsia" w:hint="eastAsia"/>
                <w:sz w:val="24"/>
                <w:szCs w:val="24"/>
              </w:rPr>
              <w:t>下午</w:t>
            </w:r>
          </w:p>
        </w:tc>
        <w:tc>
          <w:tcPr>
            <w:tcW w:w="992" w:type="dxa"/>
            <w:vAlign w:val="center"/>
          </w:tcPr>
          <w:p w:rsidR="00A7768F" w:rsidRPr="00F86FFB" w:rsidRDefault="00A7768F" w:rsidP="00E73D10">
            <w:pPr>
              <w:adjustRightInd w:val="0"/>
              <w:snapToGrid w:val="0"/>
              <w:spacing w:before="50" w:line="312" w:lineRule="auto"/>
              <w:jc w:val="center"/>
              <w:rPr>
                <w:rFonts w:ascii="仿宋_GB2312" w:eastAsia="仿宋_GB2312" w:hAnsiTheme="minorEastAsia"/>
                <w:sz w:val="24"/>
                <w:szCs w:val="24"/>
              </w:rPr>
            </w:pPr>
            <w:r w:rsidRPr="00F86FFB">
              <w:rPr>
                <w:rFonts w:ascii="仿宋_GB2312" w:eastAsia="仿宋_GB2312" w:hAnsiTheme="minorEastAsia" w:hint="eastAsia"/>
                <w:sz w:val="24"/>
                <w:szCs w:val="24"/>
              </w:rPr>
              <w:t>13:</w:t>
            </w:r>
            <w:r w:rsidRPr="00F86FFB">
              <w:rPr>
                <w:rFonts w:ascii="仿宋_GB2312" w:eastAsia="仿宋_GB2312" w:hAnsiTheme="minorEastAsia"/>
                <w:sz w:val="24"/>
                <w:szCs w:val="24"/>
              </w:rPr>
              <w:t>3</w:t>
            </w:r>
            <w:r w:rsidRPr="00F86FFB">
              <w:rPr>
                <w:rFonts w:ascii="仿宋_GB2312" w:eastAsia="仿宋_GB2312" w:hAnsiTheme="minorEastAsia" w:hint="eastAsia"/>
                <w:sz w:val="24"/>
                <w:szCs w:val="24"/>
              </w:rPr>
              <w:t>0-1</w:t>
            </w:r>
            <w:r w:rsidRPr="00F86FFB">
              <w:rPr>
                <w:rFonts w:ascii="仿宋_GB2312" w:eastAsia="仿宋_GB2312" w:hAnsiTheme="minorEastAsia"/>
                <w:sz w:val="24"/>
                <w:szCs w:val="24"/>
              </w:rPr>
              <w:t>6</w:t>
            </w:r>
            <w:r w:rsidRPr="00F86FFB">
              <w:rPr>
                <w:rFonts w:ascii="仿宋_GB2312" w:eastAsia="仿宋_GB2312" w:hAnsiTheme="minorEastAsia" w:hint="eastAsia"/>
                <w:sz w:val="24"/>
                <w:szCs w:val="24"/>
              </w:rPr>
              <w:t>:30</w:t>
            </w:r>
          </w:p>
        </w:tc>
        <w:tc>
          <w:tcPr>
            <w:tcW w:w="4961" w:type="dxa"/>
            <w:vAlign w:val="center"/>
          </w:tcPr>
          <w:p w:rsidR="00A7768F" w:rsidRPr="00EF573B" w:rsidRDefault="00A7768F" w:rsidP="00E73D10">
            <w:pPr>
              <w:adjustRightInd w:val="0"/>
              <w:snapToGrid w:val="0"/>
              <w:spacing w:before="50" w:line="360" w:lineRule="auto"/>
              <w:jc w:val="left"/>
              <w:rPr>
                <w:rFonts w:ascii="仿宋_GB2312" w:eastAsia="仿宋_GB2312" w:hAnsiTheme="minorEastAsia"/>
                <w:sz w:val="24"/>
                <w:szCs w:val="24"/>
              </w:rPr>
            </w:pPr>
            <w:r w:rsidRPr="00F86FFB">
              <w:rPr>
                <w:rFonts w:ascii="仿宋_GB2312" w:eastAsia="仿宋_GB2312" w:hAnsiTheme="minorEastAsia" w:hint="eastAsia"/>
                <w:sz w:val="24"/>
                <w:szCs w:val="24"/>
              </w:rPr>
              <w:t>主持人：</w:t>
            </w:r>
            <w:r>
              <w:rPr>
                <w:rFonts w:ascii="仿宋_GB2312" w:eastAsia="仿宋_GB2312" w:hAnsiTheme="minorEastAsia" w:hint="eastAsia"/>
                <w:sz w:val="24"/>
                <w:szCs w:val="24"/>
              </w:rPr>
              <w:t>党委副书记  冯正玉</w:t>
            </w:r>
          </w:p>
          <w:p w:rsidR="00A7768F" w:rsidRPr="00F86FFB" w:rsidRDefault="00A7768F" w:rsidP="00E73D10">
            <w:pPr>
              <w:adjustRightInd w:val="0"/>
              <w:snapToGrid w:val="0"/>
              <w:spacing w:before="50" w:line="360" w:lineRule="auto"/>
              <w:jc w:val="left"/>
              <w:rPr>
                <w:rFonts w:ascii="仿宋_GB2312" w:eastAsia="仿宋_GB2312" w:hAnsiTheme="minorEastAsia"/>
                <w:sz w:val="24"/>
                <w:szCs w:val="24"/>
              </w:rPr>
            </w:pPr>
          </w:p>
          <w:p w:rsidR="00A7768F" w:rsidRPr="00F86FFB" w:rsidRDefault="00A7768F" w:rsidP="00E73D10">
            <w:pPr>
              <w:adjustRightInd w:val="0"/>
              <w:snapToGrid w:val="0"/>
              <w:spacing w:before="50" w:line="360" w:lineRule="auto"/>
              <w:jc w:val="left"/>
              <w:rPr>
                <w:rFonts w:ascii="仿宋_GB2312" w:eastAsia="仿宋_GB2312" w:hAnsi="黑体"/>
                <w:sz w:val="24"/>
                <w:szCs w:val="24"/>
              </w:rPr>
            </w:pPr>
            <w:r w:rsidRPr="00F86FFB">
              <w:rPr>
                <w:rFonts w:ascii="仿宋_GB2312" w:eastAsia="仿宋_GB2312" w:hAnsiTheme="minorEastAsia"/>
                <w:sz w:val="24"/>
                <w:szCs w:val="24"/>
              </w:rPr>
              <w:t>4.</w:t>
            </w:r>
            <w:r>
              <w:rPr>
                <w:rFonts w:ascii="仿宋_GB2312" w:eastAsia="仿宋_GB2312" w:hAnsiTheme="minorEastAsia" w:hint="eastAsia"/>
                <w:sz w:val="24"/>
                <w:szCs w:val="24"/>
              </w:rPr>
              <w:t>学院</w:t>
            </w:r>
            <w:r w:rsidRPr="00F86FFB">
              <w:rPr>
                <w:rFonts w:ascii="仿宋_GB2312" w:eastAsia="仿宋_GB2312" w:hAnsiTheme="minorEastAsia" w:hint="eastAsia"/>
                <w:sz w:val="24"/>
                <w:szCs w:val="24"/>
              </w:rPr>
              <w:t>副书记</w:t>
            </w:r>
            <w:r w:rsidRPr="00F86FFB">
              <w:rPr>
                <w:rFonts w:ascii="仿宋_GB2312" w:eastAsia="仿宋_GB2312" w:hAnsi="黑体" w:hint="eastAsia"/>
                <w:sz w:val="24"/>
                <w:szCs w:val="24"/>
              </w:rPr>
              <w:t>代表作典型经验交流（每人10</w:t>
            </w:r>
            <w:r>
              <w:rPr>
                <w:rFonts w:ascii="仿宋_GB2312" w:eastAsia="仿宋_GB2312" w:hAnsi="黑体" w:hint="eastAsia"/>
                <w:sz w:val="24"/>
                <w:szCs w:val="24"/>
              </w:rPr>
              <w:t>分钟）；</w:t>
            </w:r>
          </w:p>
          <w:p w:rsidR="00A7768F" w:rsidRPr="00F86FFB" w:rsidRDefault="00A7768F" w:rsidP="00E73D10">
            <w:pPr>
              <w:adjustRightInd w:val="0"/>
              <w:snapToGrid w:val="0"/>
              <w:spacing w:before="50" w:line="360" w:lineRule="auto"/>
              <w:jc w:val="left"/>
              <w:rPr>
                <w:rFonts w:ascii="仿宋_GB2312" w:eastAsia="仿宋_GB2312" w:hAnsiTheme="minorEastAsia"/>
                <w:sz w:val="24"/>
                <w:szCs w:val="24"/>
              </w:rPr>
            </w:pPr>
            <w:r w:rsidRPr="00F86FFB">
              <w:rPr>
                <w:rFonts w:ascii="仿宋_GB2312" w:eastAsia="仿宋_GB2312" w:hAnsi="黑体"/>
                <w:sz w:val="24"/>
                <w:szCs w:val="24"/>
              </w:rPr>
              <w:t>5.</w:t>
            </w:r>
            <w:r>
              <w:rPr>
                <w:rFonts w:ascii="仿宋_GB2312" w:eastAsia="仿宋_GB2312" w:hAnsi="黑体" w:hint="eastAsia"/>
                <w:sz w:val="24"/>
                <w:szCs w:val="24"/>
              </w:rPr>
              <w:t>党委书记杨振斌同志作专题报告。</w:t>
            </w:r>
          </w:p>
        </w:tc>
        <w:tc>
          <w:tcPr>
            <w:tcW w:w="1144" w:type="dxa"/>
            <w:vAlign w:val="center"/>
          </w:tcPr>
          <w:p w:rsidR="00A7768F" w:rsidRPr="00F86FFB" w:rsidRDefault="00A7768F" w:rsidP="00E73D10">
            <w:pPr>
              <w:adjustRightInd w:val="0"/>
              <w:snapToGrid w:val="0"/>
              <w:spacing w:line="360" w:lineRule="auto"/>
              <w:jc w:val="center"/>
              <w:rPr>
                <w:rFonts w:ascii="仿宋_GB2312" w:eastAsia="仿宋_GB2312" w:hAnsiTheme="minorEastAsia"/>
                <w:sz w:val="24"/>
                <w:szCs w:val="24"/>
              </w:rPr>
            </w:pPr>
            <w:r>
              <w:rPr>
                <w:rFonts w:ascii="仿宋_GB2312" w:eastAsia="仿宋_GB2312" w:hAnsiTheme="minorEastAsia" w:hint="eastAsia"/>
                <w:sz w:val="24"/>
                <w:szCs w:val="24"/>
              </w:rPr>
              <w:t>东</w:t>
            </w:r>
            <w:r w:rsidRPr="00F86FFB">
              <w:rPr>
                <w:rFonts w:ascii="仿宋_GB2312" w:eastAsia="仿宋_GB2312" w:hAnsiTheme="minorEastAsia"/>
                <w:sz w:val="24"/>
                <w:szCs w:val="24"/>
              </w:rPr>
              <w:t>荣会议中心报告厅</w:t>
            </w:r>
          </w:p>
        </w:tc>
      </w:tr>
    </w:tbl>
    <w:p w:rsidR="00CA1605" w:rsidRDefault="00CA1605">
      <w:pPr>
        <w:rPr>
          <w:rFonts w:hint="eastAsia"/>
        </w:rPr>
      </w:pPr>
    </w:p>
    <w:sectPr w:rsidR="00CA16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80C" w:rsidRDefault="005A680C" w:rsidP="00A7768F">
      <w:r>
        <w:separator/>
      </w:r>
    </w:p>
  </w:endnote>
  <w:endnote w:type="continuationSeparator" w:id="0">
    <w:p w:rsidR="005A680C" w:rsidRDefault="005A680C" w:rsidP="00A7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altName w:val="hakuyoxingshu7000"/>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80C" w:rsidRDefault="005A680C" w:rsidP="00A7768F">
      <w:r>
        <w:separator/>
      </w:r>
    </w:p>
  </w:footnote>
  <w:footnote w:type="continuationSeparator" w:id="0">
    <w:p w:rsidR="005A680C" w:rsidRDefault="005A680C" w:rsidP="00A77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7BF"/>
    <w:rsid w:val="005A680C"/>
    <w:rsid w:val="008727BF"/>
    <w:rsid w:val="00A7768F"/>
    <w:rsid w:val="00CA1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41D74"/>
  <w15:chartTrackingRefBased/>
  <w15:docId w15:val="{5CE8E496-B4DB-46D5-80F4-73F3DC0E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A776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76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7768F"/>
    <w:rPr>
      <w:sz w:val="18"/>
      <w:szCs w:val="18"/>
    </w:rPr>
  </w:style>
  <w:style w:type="paragraph" w:styleId="a5">
    <w:name w:val="footer"/>
    <w:basedOn w:val="a"/>
    <w:link w:val="a6"/>
    <w:uiPriority w:val="99"/>
    <w:unhideWhenUsed/>
    <w:rsid w:val="00A7768F"/>
    <w:pPr>
      <w:tabs>
        <w:tab w:val="center" w:pos="4153"/>
        <w:tab w:val="right" w:pos="8306"/>
      </w:tabs>
      <w:snapToGrid w:val="0"/>
      <w:jc w:val="left"/>
    </w:pPr>
    <w:rPr>
      <w:sz w:val="18"/>
      <w:szCs w:val="18"/>
    </w:rPr>
  </w:style>
  <w:style w:type="character" w:customStyle="1" w:styleId="a6">
    <w:name w:val="页脚 字符"/>
    <w:basedOn w:val="a0"/>
    <w:link w:val="a5"/>
    <w:uiPriority w:val="99"/>
    <w:rsid w:val="00A7768F"/>
    <w:rPr>
      <w:sz w:val="18"/>
      <w:szCs w:val="18"/>
    </w:rPr>
  </w:style>
  <w:style w:type="table" w:styleId="a7">
    <w:name w:val="Table Grid"/>
    <w:basedOn w:val="a1"/>
    <w:uiPriority w:val="39"/>
    <w:rsid w:val="00A77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蒋红阳</dc:creator>
  <cp:keywords/>
  <dc:description/>
  <cp:lastModifiedBy>蒋红阳</cp:lastModifiedBy>
  <cp:revision>2</cp:revision>
  <dcterms:created xsi:type="dcterms:W3CDTF">2017-04-11T07:07:00Z</dcterms:created>
  <dcterms:modified xsi:type="dcterms:W3CDTF">2017-04-11T07:08:00Z</dcterms:modified>
</cp:coreProperties>
</file>